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A3C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A3C59" w:rsidRPr="000A3C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A3C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1399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16167D">
        <w:rPr>
          <w:rFonts w:ascii="PT Astra Serif" w:hAnsi="PT Astra Serif"/>
          <w:b/>
          <w:sz w:val="28"/>
          <w:szCs w:val="28"/>
          <w:lang w:eastAsia="ru-RU"/>
        </w:rPr>
        <w:t>девять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6167D">
        <w:rPr>
          <w:rFonts w:ascii="PT Astra Serif" w:hAnsi="PT Astra Serif"/>
          <w:b/>
          <w:sz w:val="28"/>
          <w:szCs w:val="28"/>
          <w:lang w:eastAsia="ru-RU"/>
        </w:rPr>
        <w:t>месяцев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A5425" w:rsidRPr="00FA664C" w:rsidRDefault="007A5425" w:rsidP="002D1EBD">
      <w:pPr>
        <w:keepNext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>В целях обеспечения контроля</w:t>
      </w:r>
      <w:r w:rsidR="008637B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Щекинский район, в соответствии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с Бюджетным кодексом Российской Федерации, Федеральным законом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FA664C">
        <w:rPr>
          <w:rFonts w:ascii="PT Astra Serif" w:hAnsi="PT Astra Serif"/>
          <w:sz w:val="28"/>
          <w:szCs w:val="28"/>
          <w:lang w:eastAsia="ru-RU"/>
        </w:rPr>
        <w:t>от 06.10.2003 №</w:t>
      </w:r>
      <w:r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131-ФЗ «Об общих принципах организации местного самоуправления в Российской Федерации», статьей 28 решения Собрания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от 09.09.2008 № 44/464 «Об утверждении Положения о бюджетном процессе в муниципальном образовании Щекинский район», на основании Устава муниципального образования Щекинский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Щекинский район ПОСТАНОВЛЯЕТ: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 xml:space="preserve">1. Утвердить отчет об исполнении бюджета муниципального образования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за </w:t>
      </w:r>
      <w:r w:rsidR="0016167D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(приложение).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 xml:space="preserve">2. Финансовому управлению администрации муниципального образования Щекинский район направить отчет об исполнении бюджета муниципального образования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за </w:t>
      </w:r>
      <w:r w:rsidR="0016167D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в Собрание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и Контрольно-счетную комиссию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971D50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Главным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распорядителям (получателям) бюджетных средств</w:t>
      </w:r>
      <w:r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, по которым расходы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 за </w:t>
      </w:r>
      <w:r w:rsidR="0016167D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A5425">
        <w:rPr>
          <w:rFonts w:ascii="PT Astra Serif" w:hAnsi="PT Astra Serif"/>
          <w:sz w:val="28"/>
          <w:szCs w:val="28"/>
          <w:lang w:eastAsia="ru-RU"/>
        </w:rPr>
        <w:t>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</w:t>
      </w:r>
      <w:r w:rsidR="0016167D">
        <w:rPr>
          <w:rFonts w:ascii="PT Astra Serif" w:hAnsi="PT Astra Serif"/>
          <w:sz w:val="28"/>
          <w:szCs w:val="28"/>
          <w:lang w:eastAsia="ru-RU"/>
        </w:rPr>
        <w:t>ода исполнены ниже 7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0</w:t>
      </w:r>
      <w:r w:rsidR="007A5425" w:rsidRPr="00FA664C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7A5425" w:rsidRPr="00FA664C">
        <w:rPr>
          <w:rFonts w:ascii="PT Astra Serif" w:hAnsi="PT Astra Serif"/>
          <w:color w:val="000000"/>
          <w:sz w:val="28"/>
          <w:szCs w:val="28"/>
          <w:lang w:eastAsia="ru-RU"/>
        </w:rPr>
        <w:t>процентов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годовых назначений, принять меры к исполнению расходов, предусмотренных в бюджете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lastRenderedPageBreak/>
        <w:t xml:space="preserve">муниципального образования Щекинский район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4. Главным распорядителям (получателям) бюджетных средств</w:t>
      </w:r>
      <w:r w:rsidR="00971D50"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="00971D50"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eastAsia="Calibri" w:hAnsi="PT Astra Serif"/>
          <w:sz w:val="28"/>
          <w:szCs w:val="28"/>
        </w:rPr>
        <w:t xml:space="preserve">5.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 xml:space="preserve">Постановление опубликовать в официальном печатном издании </w:t>
      </w:r>
      <w:r w:rsidR="00305050">
        <w:rPr>
          <w:rFonts w:ascii="PT Astra Serif" w:eastAsia="Calibri" w:hAnsi="PT Astra Serif"/>
          <w:sz w:val="28"/>
          <w:szCs w:val="28"/>
        </w:rPr>
        <w:t>–</w:t>
      </w:r>
      <w:r w:rsidRPr="00FA664C">
        <w:rPr>
          <w:rFonts w:ascii="PT Astra Serif" w:eastAsia="Calibri" w:hAnsi="PT Astra Serif"/>
          <w:sz w:val="28"/>
          <w:szCs w:val="28"/>
        </w:rPr>
        <w:t xml:space="preserve">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A664C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>Эл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ФС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77-74320 от 19.11.2018) и на официальном Портале муниципального образования Щекинский район.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7A5425" w:rsidRPr="00FA664C" w:rsidRDefault="00B92694" w:rsidP="002D1E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E78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5050" w:rsidRDefault="00305050">
      <w:pPr>
        <w:rPr>
          <w:rFonts w:ascii="PT Astra Serif" w:hAnsi="PT Astra Serif" w:cs="PT Astra Serif"/>
          <w:sz w:val="28"/>
          <w:szCs w:val="28"/>
        </w:rPr>
      </w:pPr>
    </w:p>
    <w:p w:rsidR="00305050" w:rsidRDefault="0030505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305050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5425" w:rsidRPr="00FA664C" w:rsidTr="001E783B">
        <w:trPr>
          <w:trHeight w:val="1846"/>
        </w:trPr>
        <w:tc>
          <w:tcPr>
            <w:tcW w:w="4482" w:type="dxa"/>
          </w:tcPr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5050" w:rsidRPr="00637E01" w:rsidRDefault="00305050" w:rsidP="003050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5425" w:rsidRPr="00FA664C" w:rsidRDefault="00305050" w:rsidP="000A3C59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A3C59" w:rsidRPr="000A3C59">
              <w:rPr>
                <w:rFonts w:ascii="PT Astra Serif" w:hAnsi="PT Astra Serif"/>
                <w:sz w:val="28"/>
                <w:szCs w:val="28"/>
              </w:rPr>
              <w:t>26.10.2023</w:t>
            </w:r>
            <w:r w:rsidRPr="000A3C59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A3C59" w:rsidRPr="000A3C59">
              <w:rPr>
                <w:rFonts w:ascii="PT Astra Serif" w:hAnsi="PT Astra Serif"/>
                <w:sz w:val="28"/>
                <w:szCs w:val="28"/>
              </w:rPr>
              <w:t>10 – 1399</w:t>
            </w:r>
          </w:p>
        </w:tc>
      </w:tr>
    </w:tbl>
    <w:p w:rsidR="007A5425" w:rsidRPr="00FA664C" w:rsidRDefault="007A5425" w:rsidP="007A5425">
      <w:pPr>
        <w:pStyle w:val="23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bookmarkStart w:id="1" w:name="Par45"/>
      <w:bookmarkStart w:id="2" w:name="Par54"/>
      <w:bookmarkEnd w:id="1"/>
      <w:bookmarkEnd w:id="2"/>
      <w:r w:rsidRPr="00FA664C">
        <w:rPr>
          <w:rFonts w:ascii="PT Astra Serif" w:hAnsi="PT Astra Serif"/>
          <w:b/>
          <w:sz w:val="28"/>
          <w:szCs w:val="28"/>
        </w:rPr>
        <w:t>ОТЧЕТ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A664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A664C">
        <w:rPr>
          <w:rFonts w:ascii="PT Astra Serif" w:hAnsi="PT Astra Serif"/>
          <w:b/>
          <w:sz w:val="28"/>
          <w:szCs w:val="28"/>
        </w:rPr>
        <w:t xml:space="preserve"> район за </w:t>
      </w:r>
      <w:r w:rsidR="0016167D">
        <w:rPr>
          <w:rFonts w:ascii="PT Astra Serif" w:hAnsi="PT Astra Serif"/>
          <w:b/>
          <w:sz w:val="28"/>
          <w:szCs w:val="28"/>
        </w:rPr>
        <w:t>девять месяцев</w:t>
      </w:r>
      <w:r w:rsidRPr="00FA664C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FA664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741"/>
        <w:gridCol w:w="1476"/>
        <w:gridCol w:w="1512"/>
        <w:gridCol w:w="1512"/>
      </w:tblGrid>
      <w:tr w:rsidR="009E4EF0" w:rsidRPr="009E4EF0" w:rsidTr="009E4EF0">
        <w:trPr>
          <w:trHeight w:val="20"/>
          <w:tblHeader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8637B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7B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на 2023 год (решение Собрания представителей от 16.12.2022г. № 84/566 в ред. от 02.08.2023)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бюджетной росписью на 2023 год    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Исполнено на 01.10.2023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ДОХОДЫ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946 299 783,55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696 677 573,46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479 103 700,00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345 865 661,95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НАЛОГИ НА ТОВАРЫ (РАБОТЫ,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УСЛУГИ), РЕАЛИЗУЕМЫЕ НА ТЕРРИТОРИИ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87 470 900,00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65 844 007,40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230 051 000,00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165 110 007,07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68 346 200,00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47 072 182,05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15 474 400,00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11 971 658,74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13,25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41 550 827,72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31 441 849,10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2 432 300,00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3 095 712,83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1 711 200,00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3 337 400,34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16 899 700,00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19 668 505,21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1 212 800,00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1 202 202,73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2 046 655,83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2 068 372,79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1 736 034 330,69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1 370 948 357,05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1 731 723 891,26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1 360 375 644,26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4 857 208,72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10 165 600,61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156 580,45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1 110 461,92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2 682 334 114,24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2 067 625 930,51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РАСХОДЫ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327 605 629,64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321 808 868,73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234 784 787,78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4 256 000,00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4 256 000,00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2 944 781,00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95 934 300,00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95 934 300,00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70 582 646,16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11 403,09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11 403,09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11 403,09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21 501 250,00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21 501 250,00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16 118 666,59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18 007 117,30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6 884 427,64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187 895 559,25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193 221 488,00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145 127 290,94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2 208 611,26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2 208 611,26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1 647 580,21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02 03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2 158 611,26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2 158 611,26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1 613 038,21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34 542,00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25 945 185,64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27 238 446,36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15 307 309,44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03 09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18 013 449,64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19 958 237,64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14 497 809,44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03 14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7 825 636,00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7 174 108,72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703 500,00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257 746 246,94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259 235 933,67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189 407 237,21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04 01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1 802 636,20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1 802 636,20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1 802 636,20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04 05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2 042 516,00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2 042 516,00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1 635 642,00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224 815 034,67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223 844 773,32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167 400 610,46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04 10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8 149 020,00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8 690 153,00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4 285 641,16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04 12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20 937 040,07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22 855 855,15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14 282 707,39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97 036 886,23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97 036 886,23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49 815 005,64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05 01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18 171 700,00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18 171 700,00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13 904 081,12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46 692 763,71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46 692 763,71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24 203 280,77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23 332 605,52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23 332 605,52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5 206 351,67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05 05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8 839 817,00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8 839 817,00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6 501 292,08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3 219 733,37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3 219 733,37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2 321 329,20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06 03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1 693 933,37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1 693 933,37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1 511 329,20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1 525 800,00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1 525 800,00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810 000,00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1 909 499 575,52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1 914 516 377,35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1 419 197 658,18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536 625 318,58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540 512 318,58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441 166 021,20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1 088 196 268,71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1 089 326 070,54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797 479 337,10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208 755 616,91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211 196 916,91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130 983 235,70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279 800,00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279 800,00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121 900,00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3 990 000,00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3 990 000,00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3 153 066,33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71 652 571,32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69 211 271,32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46 294 097,85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104 274 840,67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110 324 663,91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76 251 665,50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91 641 240,67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97 691 063,91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70 427 426,37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12 633 600,00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12 633 600,00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5 824 239,13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112 071 241,08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117 221 241,08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100 944 037,56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4 279 600,00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4 279 600,00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3 031 639,47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15 218 271,19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20 368 271,19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13 121 280,30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92 473 369,89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92 473 369,89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84 735 822,79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55 295,00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3 092 124,24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3 092 124,24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1 927 176,41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249 980,00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11 02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2 842 124,24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2 842 124,24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1 677 196,41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13 00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9 814 700,00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9 814 700,00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33 150,68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9 814 700,00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9 814 700,00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33 150,68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91 071 857,00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91 071 857,00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84 059 250,00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25 871 857,00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25 871 857,00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24 223 600,00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14 03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65 200 000,00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65 200 000,00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59 835 650,00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2 943 586 631,59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2 956 789 443,20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2 175 696 187,81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5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(дефицит"</w:t>
            </w:r>
            <w:proofErr w:type="gramStart"/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-"</w:t>
            </w:r>
            <w:proofErr w:type="gramEnd"/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;профицит "+")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261 252 517,35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261 252 517,35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108 070 257,30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517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261 252 517,35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261 252 517,35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108 070 257,30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5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EF0" w:rsidRPr="009E4EF0" w:rsidRDefault="009E4EF0" w:rsidP="009E4E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E4EF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5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4EF0" w:rsidRPr="009E4EF0" w:rsidRDefault="009E4EF0" w:rsidP="009E4EF0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94 617 238,36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94 617 238,36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-13 885 500,00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135 558 738,36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135 558 738,36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000 01060000000000000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-40 941 500,00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-40 941 500,00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-23 885 500,00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E4EF0" w:rsidRPr="009E4EF0" w:rsidTr="009E4EF0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both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4EF0" w:rsidRPr="009E4EF0" w:rsidRDefault="009E4EF0" w:rsidP="009E4EF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</w:pPr>
            <w:r w:rsidRPr="009E4EF0">
              <w:rPr>
                <w:rFonts w:ascii="PT Astra Serif" w:hAnsi="PT Astra Serif" w:cs="Calibri"/>
                <w:color w:val="000000"/>
                <w:sz w:val="18"/>
                <w:szCs w:val="18"/>
                <w:lang w:eastAsia="ru-RU"/>
              </w:rPr>
              <w:t>121 955 757,30</w:t>
            </w:r>
          </w:p>
        </w:tc>
      </w:tr>
    </w:tbl>
    <w:p w:rsidR="00417F55" w:rsidRDefault="00417F55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305050" w:rsidRDefault="00305050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C8703C" w:rsidRDefault="00C8703C" w:rsidP="00305050">
      <w:pPr>
        <w:ind w:firstLine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</w:t>
      </w:r>
      <w:r w:rsidR="00305050">
        <w:rPr>
          <w:rFonts w:ascii="PT Astra Serif" w:hAnsi="PT Astra Serif"/>
          <w:b/>
          <w:sz w:val="28"/>
          <w:szCs w:val="28"/>
        </w:rPr>
        <w:t>_________________________</w:t>
      </w:r>
    </w:p>
    <w:sectPr w:rsidR="00C8703C" w:rsidSect="00305050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36" w:rsidRDefault="00532C36">
      <w:r>
        <w:separator/>
      </w:r>
    </w:p>
  </w:endnote>
  <w:endnote w:type="continuationSeparator" w:id="0">
    <w:p w:rsidR="00532C36" w:rsidRDefault="005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36" w:rsidRDefault="00532C36">
      <w:r>
        <w:separator/>
      </w:r>
    </w:p>
  </w:footnote>
  <w:footnote w:type="continuationSeparator" w:id="0">
    <w:p w:rsidR="00532C36" w:rsidRDefault="0053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1E783B" w:rsidRPr="00305050" w:rsidRDefault="001E783B">
        <w:pPr>
          <w:pStyle w:val="af0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0A3C59">
          <w:rPr>
            <w:rFonts w:ascii="PT Astra Serif" w:hAnsi="PT Astra Serif"/>
            <w:noProof/>
            <w:sz w:val="28"/>
          </w:rPr>
          <w:t>2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1E783B" w:rsidRDefault="001E7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4C9"/>
    <w:rsid w:val="0004561B"/>
    <w:rsid w:val="00060BBE"/>
    <w:rsid w:val="0009117D"/>
    <w:rsid w:val="00097D31"/>
    <w:rsid w:val="000A3C59"/>
    <w:rsid w:val="000B1A38"/>
    <w:rsid w:val="000D05A0"/>
    <w:rsid w:val="000E0BCB"/>
    <w:rsid w:val="000E6231"/>
    <w:rsid w:val="000F03B2"/>
    <w:rsid w:val="000F1693"/>
    <w:rsid w:val="000F69B0"/>
    <w:rsid w:val="00115CE3"/>
    <w:rsid w:val="0011670F"/>
    <w:rsid w:val="00140632"/>
    <w:rsid w:val="0016047E"/>
    <w:rsid w:val="0016136D"/>
    <w:rsid w:val="0016167D"/>
    <w:rsid w:val="00174B1C"/>
    <w:rsid w:val="00174BF8"/>
    <w:rsid w:val="001928AC"/>
    <w:rsid w:val="001A5FBD"/>
    <w:rsid w:val="001C32A8"/>
    <w:rsid w:val="001C7CE2"/>
    <w:rsid w:val="001E53E5"/>
    <w:rsid w:val="001E783B"/>
    <w:rsid w:val="002013D6"/>
    <w:rsid w:val="0021412F"/>
    <w:rsid w:val="002147F8"/>
    <w:rsid w:val="00236560"/>
    <w:rsid w:val="00260B37"/>
    <w:rsid w:val="00270C3B"/>
    <w:rsid w:val="00277E2B"/>
    <w:rsid w:val="0029794D"/>
    <w:rsid w:val="002A16C1"/>
    <w:rsid w:val="002B4FD2"/>
    <w:rsid w:val="002D1EBD"/>
    <w:rsid w:val="002E54BE"/>
    <w:rsid w:val="00305050"/>
    <w:rsid w:val="00322635"/>
    <w:rsid w:val="003A2384"/>
    <w:rsid w:val="003C3A0B"/>
    <w:rsid w:val="003C5B4E"/>
    <w:rsid w:val="003D216B"/>
    <w:rsid w:val="003F7667"/>
    <w:rsid w:val="00414CD0"/>
    <w:rsid w:val="00417F55"/>
    <w:rsid w:val="00423950"/>
    <w:rsid w:val="004420BD"/>
    <w:rsid w:val="0048387B"/>
    <w:rsid w:val="004964FF"/>
    <w:rsid w:val="004A3E4D"/>
    <w:rsid w:val="004C74A2"/>
    <w:rsid w:val="005054E9"/>
    <w:rsid w:val="00527B97"/>
    <w:rsid w:val="00532C36"/>
    <w:rsid w:val="005B2800"/>
    <w:rsid w:val="005B3753"/>
    <w:rsid w:val="005B45C5"/>
    <w:rsid w:val="005B75FD"/>
    <w:rsid w:val="005C6B9A"/>
    <w:rsid w:val="005F6D36"/>
    <w:rsid w:val="005F7562"/>
    <w:rsid w:val="005F7DEF"/>
    <w:rsid w:val="00631C5C"/>
    <w:rsid w:val="00696880"/>
    <w:rsid w:val="006C0E40"/>
    <w:rsid w:val="006F2075"/>
    <w:rsid w:val="007112E3"/>
    <w:rsid w:val="007143EE"/>
    <w:rsid w:val="00724E8F"/>
    <w:rsid w:val="00735804"/>
    <w:rsid w:val="00750ABC"/>
    <w:rsid w:val="00751008"/>
    <w:rsid w:val="00763194"/>
    <w:rsid w:val="00780908"/>
    <w:rsid w:val="00796661"/>
    <w:rsid w:val="007A5425"/>
    <w:rsid w:val="007F12CE"/>
    <w:rsid w:val="007F4F01"/>
    <w:rsid w:val="008233EB"/>
    <w:rsid w:val="00826211"/>
    <w:rsid w:val="0083223B"/>
    <w:rsid w:val="008637B0"/>
    <w:rsid w:val="00886A38"/>
    <w:rsid w:val="00887CF0"/>
    <w:rsid w:val="008A457D"/>
    <w:rsid w:val="008F2E0C"/>
    <w:rsid w:val="009110D2"/>
    <w:rsid w:val="00935CD8"/>
    <w:rsid w:val="00944631"/>
    <w:rsid w:val="00971D50"/>
    <w:rsid w:val="009813E3"/>
    <w:rsid w:val="009A7968"/>
    <w:rsid w:val="009E4EF0"/>
    <w:rsid w:val="00A24EB9"/>
    <w:rsid w:val="00A333F8"/>
    <w:rsid w:val="00AA16D3"/>
    <w:rsid w:val="00AC6022"/>
    <w:rsid w:val="00B0593F"/>
    <w:rsid w:val="00B562C1"/>
    <w:rsid w:val="00B63641"/>
    <w:rsid w:val="00B92694"/>
    <w:rsid w:val="00BA4658"/>
    <w:rsid w:val="00BD2261"/>
    <w:rsid w:val="00BF75BD"/>
    <w:rsid w:val="00C8703C"/>
    <w:rsid w:val="00CC4111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96022"/>
    <w:rsid w:val="00FC26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98FF-3A1A-4779-9488-E9639B0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2023-10-26T12:37:00Z</cp:lastPrinted>
  <dcterms:created xsi:type="dcterms:W3CDTF">2023-10-26T12:37:00Z</dcterms:created>
  <dcterms:modified xsi:type="dcterms:W3CDTF">2023-10-26T12:37:00Z</dcterms:modified>
</cp:coreProperties>
</file>