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D" w:rsidRDefault="00C26E2D" w:rsidP="00846F20">
      <w:pPr>
        <w:jc w:val="center"/>
        <w:rPr>
          <w:b/>
          <w:bCs/>
        </w:rPr>
      </w:pPr>
    </w:p>
    <w:p w:rsidR="00C26E2D" w:rsidRDefault="00EE7C40" w:rsidP="00846F20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7F399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pt;height:79.5pt;visibility:visible">
            <v:imagedata r:id="rId7" o:title="Щекино%20b&amp;w_1" gain="2.5" grayscale="t"/>
          </v:shape>
        </w:pic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C26E2D" w:rsidRPr="004760F4" w:rsidRDefault="00C26E2D" w:rsidP="00C217CB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C26E2D" w:rsidRPr="002E1E92" w:rsidRDefault="00C26E2D" w:rsidP="00C217CB">
      <w:pPr>
        <w:spacing w:line="120" w:lineRule="exact"/>
        <w:jc w:val="center"/>
      </w:pPr>
    </w:p>
    <w:p w:rsidR="00C26E2D" w:rsidRPr="00FA722A" w:rsidRDefault="00C26E2D" w:rsidP="00C217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proofErr w:type="gramStart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</w:t>
      </w:r>
      <w:proofErr w:type="gramEnd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 xml:space="preserve"> О С Т А Н О В Л Е Н И Е</w:t>
      </w:r>
    </w:p>
    <w:p w:rsidR="00C26E2D" w:rsidRPr="00A11A9F" w:rsidRDefault="00C26E2D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</w:p>
    <w:p w:rsidR="00C26E2D" w:rsidRPr="00A11A9F" w:rsidRDefault="00C26E2D" w:rsidP="00846F20">
      <w:pPr>
        <w:tabs>
          <w:tab w:val="left" w:pos="5160"/>
        </w:tabs>
        <w:rPr>
          <w:rFonts w:ascii="PT Astra Serif" w:hAnsi="PT Astra Serif" w:cs="PT Astra Serif"/>
        </w:rPr>
      </w:pPr>
      <w:r w:rsidRPr="00A11A9F">
        <w:rPr>
          <w:rFonts w:ascii="PT Astra Serif" w:hAnsi="PT Astra Serif" w:cs="PT Astra Serif"/>
        </w:rPr>
        <w:tab/>
      </w:r>
    </w:p>
    <w:p w:rsidR="00C26E2D" w:rsidRPr="00A11A9F" w:rsidRDefault="00806051" w:rsidP="00846F20">
      <w:pPr>
        <w:ind w:firstLine="142"/>
        <w:rPr>
          <w:rFonts w:ascii="PT Astra Serif" w:hAnsi="PT Astra Serif" w:cs="PT Astra Seri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916982" w:rsidRPr="00E60AB1" w:rsidRDefault="00916982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CB44AE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 </w:t>
                  </w:r>
                  <w:r w:rsidRPr="00A4684C">
                    <w:rPr>
                      <w:rFonts w:ascii="PT Astra Serif" w:hAnsi="PT Astra Serif" w:cs="PT Astra Serif"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A4684C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12.11.2020</w:t>
                  </w:r>
                  <w:r w:rsidRPr="00A4684C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 </w:t>
                  </w:r>
                  <w:r w:rsidRPr="003C4DC0">
                    <w:rPr>
                      <w:rFonts w:ascii="PT Astra Serif" w:hAnsi="PT Astra Serif" w:cs="PT Astra Serif"/>
                      <w:sz w:val="28"/>
                      <w:szCs w:val="28"/>
                    </w:rPr>
                    <w:t>№</w:t>
                  </w:r>
                  <w:r w:rsidRPr="003902D3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 xml:space="preserve"> </w:t>
                  </w:r>
                  <w:r w:rsidR="00A4684C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_11-1325__</w:t>
                  </w:r>
                </w:p>
              </w:txbxContent>
            </v:textbox>
          </v:shape>
        </w:pict>
      </w:r>
    </w:p>
    <w:p w:rsidR="00C26E2D" w:rsidRPr="00A11A9F" w:rsidRDefault="00C26E2D" w:rsidP="00846F20">
      <w:pPr>
        <w:ind w:firstLine="142"/>
        <w:rPr>
          <w:rFonts w:ascii="PT Astra Serif" w:hAnsi="PT Astra Serif" w:cs="PT Astra Serif"/>
        </w:rPr>
      </w:pPr>
    </w:p>
    <w:p w:rsidR="00C26E2D" w:rsidRPr="00A11A9F" w:rsidRDefault="00C26E2D" w:rsidP="000A3C3E">
      <w:pPr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A11A9F" w:rsidRDefault="00C26E2D" w:rsidP="000A3C3E">
      <w:pPr>
        <w:spacing w:line="360" w:lineRule="auto"/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92B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13.11.2018 № 11-1495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DA57DD">
      <w:pPr>
        <w:tabs>
          <w:tab w:val="left" w:pos="9354"/>
        </w:tabs>
        <w:ind w:right="-6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2444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7B65CB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131-ФЗ </w:t>
      </w:r>
      <w:r w:rsidRPr="00FF4CEE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от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F81523">
        <w:rPr>
          <w:rFonts w:ascii="PT Astra Serif" w:hAnsi="PT Astra Serif" w:cs="PT Astra Serif"/>
          <w:sz w:val="28"/>
          <w:szCs w:val="28"/>
        </w:rPr>
        <w:t>28</w:t>
      </w:r>
      <w:r w:rsidR="00112FC7" w:rsidRPr="00FF4CEE">
        <w:rPr>
          <w:rFonts w:ascii="PT Astra Serif" w:hAnsi="PT Astra Serif"/>
          <w:sz w:val="28"/>
          <w:szCs w:val="28"/>
        </w:rPr>
        <w:t>.</w:t>
      </w:r>
      <w:r w:rsidR="00112FC7">
        <w:rPr>
          <w:rFonts w:ascii="PT Astra Serif" w:hAnsi="PT Astra Serif"/>
          <w:sz w:val="28"/>
          <w:szCs w:val="28"/>
        </w:rPr>
        <w:t>0</w:t>
      </w:r>
      <w:r w:rsidR="00F81523">
        <w:rPr>
          <w:rFonts w:ascii="PT Astra Serif" w:hAnsi="PT Astra Serif"/>
          <w:sz w:val="28"/>
          <w:szCs w:val="28"/>
        </w:rPr>
        <w:t>8</w:t>
      </w:r>
      <w:r w:rsidR="00112FC7" w:rsidRPr="00FF4CEE">
        <w:rPr>
          <w:rFonts w:ascii="PT Astra Serif" w:hAnsi="PT Astra Serif"/>
          <w:sz w:val="28"/>
          <w:szCs w:val="28"/>
        </w:rPr>
        <w:t>.20</w:t>
      </w:r>
      <w:r w:rsidR="00112FC7">
        <w:rPr>
          <w:rFonts w:ascii="PT Astra Serif" w:hAnsi="PT Astra Serif"/>
          <w:sz w:val="28"/>
          <w:szCs w:val="28"/>
        </w:rPr>
        <w:t>20</w:t>
      </w:r>
      <w:r w:rsidR="00112FC7" w:rsidRPr="00FF4CEE">
        <w:rPr>
          <w:rFonts w:ascii="PT Astra Serif" w:hAnsi="PT Astra Serif"/>
          <w:sz w:val="28"/>
          <w:szCs w:val="28"/>
        </w:rPr>
        <w:t xml:space="preserve"> №</w:t>
      </w:r>
      <w:r w:rsidR="00EE7C40">
        <w:rPr>
          <w:rFonts w:ascii="PT Astra Serif" w:hAnsi="PT Astra Serif"/>
          <w:sz w:val="28"/>
          <w:szCs w:val="28"/>
        </w:rPr>
        <w:t> </w:t>
      </w:r>
      <w:r w:rsidR="00DE4971">
        <w:rPr>
          <w:rFonts w:ascii="PT Astra Serif" w:hAnsi="PT Astra Serif"/>
          <w:sz w:val="28"/>
          <w:szCs w:val="28"/>
        </w:rPr>
        <w:t>4</w:t>
      </w:r>
      <w:r w:rsidR="00F81523">
        <w:rPr>
          <w:rFonts w:ascii="PT Astra Serif" w:hAnsi="PT Astra Serif"/>
          <w:sz w:val="28"/>
          <w:szCs w:val="28"/>
        </w:rPr>
        <w:t>6</w:t>
      </w:r>
      <w:r w:rsidR="00112FC7" w:rsidRPr="00FF4CEE">
        <w:rPr>
          <w:rFonts w:ascii="PT Astra Serif" w:hAnsi="PT Astra Serif"/>
          <w:sz w:val="28"/>
          <w:szCs w:val="28"/>
        </w:rPr>
        <w:t>/</w:t>
      </w:r>
      <w:r w:rsidR="00112FC7">
        <w:rPr>
          <w:rFonts w:ascii="PT Astra Serif" w:hAnsi="PT Astra Serif"/>
          <w:sz w:val="28"/>
          <w:szCs w:val="28"/>
        </w:rPr>
        <w:t>2</w:t>
      </w:r>
      <w:r w:rsidR="00F81523">
        <w:rPr>
          <w:rFonts w:ascii="PT Astra Serif" w:hAnsi="PT Astra Serif"/>
          <w:sz w:val="28"/>
          <w:szCs w:val="28"/>
        </w:rPr>
        <w:t>6</w:t>
      </w:r>
      <w:r w:rsidR="00DE497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28/176</w:t>
      </w: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бюджете муниципального образования Щекинский район на 20</w:t>
      </w:r>
      <w:r>
        <w:rPr>
          <w:rFonts w:ascii="PT Astra Serif" w:hAnsi="PT Astra Serif" w:cs="PT Astra Serif"/>
          <w:sz w:val="28"/>
          <w:szCs w:val="28"/>
        </w:rPr>
        <w:t>20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PT Astra Serif"/>
          <w:sz w:val="28"/>
          <w:szCs w:val="28"/>
        </w:rPr>
        <w:t>1</w:t>
      </w:r>
      <w:r w:rsidRPr="00FF4CEE">
        <w:rPr>
          <w:rFonts w:ascii="PT Astra Serif" w:hAnsi="PT Astra Serif" w:cs="PT Astra Serif"/>
          <w:sz w:val="28"/>
          <w:szCs w:val="28"/>
        </w:rPr>
        <w:t xml:space="preserve"> и 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годов», постановлением администрации муниципального образования Щекинский район от 20.07.2015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7-1117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26E2D" w:rsidRPr="00FF4CEE" w:rsidRDefault="00806051" w:rsidP="00792BAB">
      <w:pPr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666772471" r:id="rId9"/>
        </w:pic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>1. Внести в постановление администрации Щекинского района от 13.11.2018 №</w:t>
      </w:r>
      <w:r w:rsidR="00EE7C40">
        <w:rPr>
          <w:rFonts w:ascii="PT Astra Serif" w:hAnsi="PT Astra Serif" w:cs="PT Astra Serif"/>
          <w:color w:val="000000"/>
          <w:sz w:val="28"/>
          <w:szCs w:val="28"/>
        </w:rPr>
        <w:t> 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 xml:space="preserve">11-1495 «Об утверждении муниципальной программы 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lastRenderedPageBreak/>
        <w:t>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C26E2D" w:rsidRPr="00FF4CEE" w:rsidRDefault="00C26E2D" w:rsidP="00792BAB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783A15">
        <w:rPr>
          <w:rFonts w:ascii="PT Astra Serif" w:hAnsi="PT Astra Serif" w:cs="PT Astra Serif"/>
          <w:sz w:val="28"/>
          <w:szCs w:val="28"/>
        </w:rPr>
        <w:br/>
      </w:r>
      <w:r w:rsidR="00783A15" w:rsidRPr="006612AD">
        <w:rPr>
          <w:rFonts w:ascii="PT Astra Serif" w:hAnsi="PT Astra Serif"/>
          <w:sz w:val="28"/>
          <w:szCs w:val="28"/>
        </w:rPr>
        <w:t>Ленина</w:t>
      </w:r>
      <w:r w:rsidR="004E1DCC">
        <w:rPr>
          <w:rFonts w:ascii="PT Astra Serif" w:hAnsi="PT Astra Serif"/>
          <w:sz w:val="28"/>
          <w:szCs w:val="28"/>
        </w:rPr>
        <w:t xml:space="preserve"> </w:t>
      </w:r>
      <w:r w:rsidR="004E1DCC" w:rsidRPr="006612AD">
        <w:rPr>
          <w:rFonts w:ascii="PT Astra Serif" w:hAnsi="PT Astra Serif"/>
          <w:sz w:val="28"/>
          <w:szCs w:val="28"/>
        </w:rPr>
        <w:t>пл.</w:t>
      </w:r>
      <w:r w:rsidR="00783A15" w:rsidRPr="006612AD">
        <w:rPr>
          <w:rFonts w:ascii="PT Astra Serif" w:hAnsi="PT Astra Serif"/>
          <w:sz w:val="28"/>
          <w:szCs w:val="28"/>
        </w:rPr>
        <w:t>, д. 1.</w:t>
      </w:r>
      <w:r w:rsidR="00783A15">
        <w:rPr>
          <w:rFonts w:ascii="PT Astra Serif" w:hAnsi="PT Astra Serif"/>
          <w:sz w:val="28"/>
          <w:szCs w:val="28"/>
        </w:rPr>
        <w:t xml:space="preserve">, </w:t>
      </w:r>
      <w:r w:rsidR="00783A15" w:rsidRPr="006612AD">
        <w:rPr>
          <w:rFonts w:ascii="PT Astra Serif" w:hAnsi="PT Astra Serif"/>
          <w:sz w:val="28"/>
          <w:szCs w:val="28"/>
        </w:rPr>
        <w:t>г. Щекино,</w:t>
      </w:r>
      <w:r w:rsidR="00783A15">
        <w:rPr>
          <w:rFonts w:ascii="PT Astra Serif" w:hAnsi="PT Astra Serif"/>
          <w:sz w:val="28"/>
          <w:szCs w:val="28"/>
        </w:rPr>
        <w:t xml:space="preserve"> </w:t>
      </w:r>
      <w:r w:rsidR="00783A15" w:rsidRPr="006612AD">
        <w:rPr>
          <w:rFonts w:ascii="PT Astra Serif" w:hAnsi="PT Astra Serif"/>
          <w:sz w:val="28"/>
          <w:szCs w:val="28"/>
        </w:rPr>
        <w:t>Тульская область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792BAB">
      <w:pPr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6F61F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268EE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C26E2D" w:rsidRPr="00A4684C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A4684C">
        <w:rPr>
          <w:rFonts w:ascii="PT Astra Serif" w:hAnsi="PT Astra Serif" w:cs="PT Astra Serif"/>
          <w:color w:val="FFFFFF" w:themeColor="background1"/>
          <w:sz w:val="28"/>
          <w:szCs w:val="28"/>
        </w:rPr>
        <w:t>Согласовано:</w:t>
      </w:r>
    </w:p>
    <w:p w:rsidR="00C26E2D" w:rsidRPr="00A4684C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A4684C">
        <w:rPr>
          <w:rFonts w:ascii="PT Astra Serif" w:hAnsi="PT Astra Serif" w:cs="PT Astra Serif"/>
          <w:color w:val="FFFFFF" w:themeColor="background1"/>
          <w:sz w:val="28"/>
          <w:szCs w:val="28"/>
        </w:rPr>
        <w:t>О.А. Лукинова</w:t>
      </w:r>
    </w:p>
    <w:p w:rsidR="00C26E2D" w:rsidRPr="00A4684C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A4684C">
        <w:rPr>
          <w:rFonts w:ascii="PT Astra Serif" w:hAnsi="PT Astra Serif" w:cs="PT Astra Serif"/>
          <w:color w:val="FFFFFF" w:themeColor="background1"/>
          <w:sz w:val="28"/>
          <w:szCs w:val="28"/>
        </w:rPr>
        <w:t>В.Е. Калинкин</w:t>
      </w:r>
    </w:p>
    <w:p w:rsidR="00C26E2D" w:rsidRPr="00A4684C" w:rsidRDefault="00993AC5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A4684C">
        <w:rPr>
          <w:rFonts w:ascii="PT Astra Serif" w:hAnsi="PT Astra Serif" w:cs="PT Astra Serif"/>
          <w:color w:val="FFFFFF" w:themeColor="background1"/>
          <w:sz w:val="28"/>
          <w:szCs w:val="28"/>
        </w:rPr>
        <w:t>А.Е. Чапала</w:t>
      </w:r>
    </w:p>
    <w:p w:rsidR="00C26E2D" w:rsidRPr="00A4684C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A4684C">
        <w:rPr>
          <w:rFonts w:ascii="PT Astra Serif" w:hAnsi="PT Astra Serif" w:cs="PT Astra Serif"/>
          <w:color w:val="FFFFFF" w:themeColor="background1"/>
          <w:sz w:val="28"/>
          <w:szCs w:val="28"/>
        </w:rPr>
        <w:t>С.В. Муравьева</w:t>
      </w:r>
    </w:p>
    <w:p w:rsidR="00C26E2D" w:rsidRPr="00A4684C" w:rsidRDefault="00C17553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A4684C">
        <w:rPr>
          <w:rFonts w:ascii="PT Astra Serif" w:hAnsi="PT Astra Serif" w:cs="PT Astra Serif"/>
          <w:color w:val="FFFFFF" w:themeColor="background1"/>
          <w:sz w:val="28"/>
          <w:szCs w:val="28"/>
        </w:rPr>
        <w:t>В.В. Глущенко</w:t>
      </w:r>
    </w:p>
    <w:p w:rsidR="00C26E2D" w:rsidRPr="00A4684C" w:rsidRDefault="002F314E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A4684C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A4684C">
        <w:rPr>
          <w:rFonts w:ascii="PT Astra Serif" w:hAnsi="PT Astra Serif" w:cs="PT Astra Serif"/>
          <w:color w:val="FFFFFF" w:themeColor="background1"/>
          <w:sz w:val="28"/>
          <w:szCs w:val="28"/>
        </w:rPr>
        <w:t>Сенюшина</w:t>
      </w:r>
      <w:proofErr w:type="spellEnd"/>
    </w:p>
    <w:p w:rsidR="00C26E2D" w:rsidRPr="00112FC7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A4684C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A4684C">
        <w:rPr>
          <w:rFonts w:ascii="PT Astra Serif" w:hAnsi="PT Astra Serif" w:cs="PT Astra Serif"/>
          <w:color w:val="FFFFFF" w:themeColor="background1"/>
          <w:sz w:val="28"/>
          <w:szCs w:val="28"/>
        </w:rPr>
        <w:t>Еремеева</w:t>
      </w:r>
      <w:proofErr w:type="spellEnd"/>
    </w:p>
    <w:p w:rsidR="00C26E2D" w:rsidRPr="00112FC7" w:rsidRDefault="00C26E2D" w:rsidP="00A9267B">
      <w:pPr>
        <w:ind w:firstLine="6663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Исп. </w:t>
      </w:r>
      <w:proofErr w:type="spellStart"/>
      <w:r w:rsidRPr="00FF4CEE">
        <w:rPr>
          <w:rFonts w:ascii="PT Astra Serif" w:hAnsi="PT Astra Serif" w:cs="PT Astra Serif"/>
          <w:spacing w:val="-1"/>
          <w:sz w:val="24"/>
          <w:szCs w:val="24"/>
        </w:rPr>
        <w:t>Роо</w:t>
      </w:r>
      <w:proofErr w:type="spellEnd"/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 Ирина Сергеевна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>тел. 8 (48751) 5-28-11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</w:p>
    <w:p w:rsidR="00C26E2D" w:rsidRPr="00FF4CEE" w:rsidRDefault="00C26E2D" w:rsidP="00D418BA">
      <w:pPr>
        <w:autoSpaceDE/>
        <w:autoSpaceDN/>
        <w:adjustRightInd/>
        <w:jc w:val="both"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C26E2D" w:rsidRPr="00FF4CEE" w:rsidRDefault="00C26E2D" w:rsidP="00D418BA">
      <w:pPr>
        <w:jc w:val="both"/>
        <w:rPr>
          <w:rFonts w:ascii="PT Astra Serif" w:hAnsi="PT Astra Serif" w:cs="PT Astra Serif"/>
          <w:sz w:val="24"/>
          <w:szCs w:val="24"/>
        </w:rPr>
        <w:sectPr w:rsidR="00C26E2D" w:rsidRPr="00FF4CEE" w:rsidSect="00372B03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lastRenderedPageBreak/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 w:rsidRPr="00B41E6C">
        <w:rPr>
          <w:rFonts w:ascii="PT Astra Serif" w:hAnsi="PT Astra Serif" w:cs="PT Astra Serif"/>
          <w:sz w:val="24"/>
          <w:szCs w:val="24"/>
        </w:rPr>
        <w:t xml:space="preserve">от </w:t>
      </w:r>
      <w:r w:rsidR="00A4684C" w:rsidRPr="00A4684C">
        <w:rPr>
          <w:rFonts w:ascii="PT Astra Serif" w:hAnsi="PT Astra Serif" w:cs="PT Astra Serif"/>
          <w:sz w:val="24"/>
          <w:szCs w:val="24"/>
          <w:u w:val="single"/>
        </w:rPr>
        <w:t>12.11.2020</w:t>
      </w:r>
      <w:r w:rsidRPr="00A4684C">
        <w:rPr>
          <w:rFonts w:ascii="PT Astra Serif" w:hAnsi="PT Astra Serif" w:cs="PT Astra Serif"/>
          <w:sz w:val="24"/>
          <w:szCs w:val="24"/>
          <w:u w:val="single"/>
        </w:rPr>
        <w:t xml:space="preserve"> </w:t>
      </w:r>
      <w:r w:rsidRPr="00B41E6C">
        <w:rPr>
          <w:rFonts w:ascii="PT Astra Serif" w:hAnsi="PT Astra Serif" w:cs="PT Astra Serif"/>
          <w:sz w:val="24"/>
          <w:szCs w:val="24"/>
        </w:rPr>
        <w:t xml:space="preserve">№ </w:t>
      </w:r>
      <w:r w:rsidR="00A4684C" w:rsidRPr="00A4684C">
        <w:rPr>
          <w:rFonts w:ascii="PT Astra Serif" w:hAnsi="PT Astra Serif" w:cs="PT Astra Serif"/>
          <w:sz w:val="24"/>
          <w:szCs w:val="24"/>
          <w:u w:val="single"/>
        </w:rPr>
        <w:t>11-1325</w:t>
      </w:r>
    </w:p>
    <w:p w:rsidR="00C26E2D" w:rsidRPr="00B41E6C" w:rsidRDefault="00C26E2D" w:rsidP="00406DD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от __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13.11.2018</w:t>
      </w:r>
      <w:r w:rsidRPr="00B41E6C">
        <w:rPr>
          <w:rFonts w:ascii="PT Astra Serif" w:hAnsi="PT Astra Serif" w:cs="PT Astra Serif"/>
          <w:sz w:val="24"/>
          <w:szCs w:val="24"/>
        </w:rPr>
        <w:t>__  № 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11-1495</w:t>
      </w:r>
      <w:r w:rsidRPr="00B41E6C">
        <w:rPr>
          <w:rFonts w:ascii="PT Astra Serif" w:hAnsi="PT Astra Serif" w:cs="PT Astra Serif"/>
          <w:sz w:val="24"/>
          <w:szCs w:val="24"/>
        </w:rPr>
        <w:t>_</w:t>
      </w:r>
    </w:p>
    <w:p w:rsidR="00C26E2D" w:rsidRPr="00FF4CEE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Щекинский район</w:t>
      </w:r>
    </w:p>
    <w:p w:rsidR="00C26E2D" w:rsidRDefault="00C26E2D" w:rsidP="007C3D6B">
      <w:pPr>
        <w:pStyle w:val="ConsPlusTitle"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«Р</w:t>
      </w:r>
      <w:r>
        <w:rPr>
          <w:rFonts w:ascii="PT Astra Serif" w:hAnsi="PT Astra Serif" w:cs="PT Astra Serif"/>
          <w:sz w:val="28"/>
          <w:szCs w:val="28"/>
        </w:rPr>
        <w:t>азвитие образования и архивного дела в муниципальном образовании Щекинский район»</w:t>
      </w:r>
    </w:p>
    <w:p w:rsidR="00C26E2D" w:rsidRDefault="00C26E2D" w:rsidP="00B41E6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ПАСПОРТ</w:t>
      </w: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муниципальной программы</w:t>
      </w:r>
    </w:p>
    <w:p w:rsidR="00C26E2D" w:rsidRPr="00FF4CEE" w:rsidRDefault="00C26E2D" w:rsidP="009C3F87">
      <w:pPr>
        <w:pStyle w:val="ConsPlusTitle"/>
        <w:jc w:val="center"/>
        <w:rPr>
          <w:rFonts w:ascii="PT Astra Serif" w:hAnsi="PT Astra Serif" w:cs="PT Astra Serif"/>
          <w:sz w:val="24"/>
          <w:szCs w:val="24"/>
        </w:rPr>
      </w:pPr>
      <w:r w:rsidRPr="007C3D6B"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«Развитие образования и архивного дела в муниципальном образовании Щекинский район»</w:t>
      </w: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bookmarkStart w:id="0" w:name="Par71"/>
            <w:bookmarkEnd w:id="0"/>
            <w:r w:rsidRPr="00FF4CE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9C3F87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», муниципальные образовательные организации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,</w:t>
            </w:r>
            <w:r w:rsidR="009C3F87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МКУ «Управление капитального строительства Щекинского района»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CB44A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государственных гарантий общедоступности  дошкольного образования в Щекинском районе;</w:t>
            </w:r>
          </w:p>
          <w:p w:rsidR="00C26E2D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повышение качества и доступности общего образования, соответствующего современным требованиям;</w:t>
            </w:r>
          </w:p>
          <w:p w:rsidR="006356DD" w:rsidRPr="006356DD" w:rsidRDefault="006356DD" w:rsidP="006356DD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3) о</w:t>
            </w:r>
            <w:r w:rsidRPr="006356DD">
              <w:rPr>
                <w:rFonts w:ascii="PT Astra Serif" w:hAnsi="PT Astra Serif" w:cs="PT Astra Serif"/>
                <w:sz w:val="24"/>
                <w:szCs w:val="24"/>
              </w:rPr>
              <w:t>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;</w:t>
            </w:r>
            <w:r w:rsidRPr="00DC22A0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реализации потребности граждан Щекинского района в духовно-нравственном воспитании детей;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в образовательных организациях Щекинского района условий, отвечающих современным требованиям;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реализация прав граждан на получение и использование архивной информации;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пополнение ПИК «КАИСА – архив»;                   </w:t>
            </w:r>
          </w:p>
          <w:p w:rsidR="00C26E2D" w:rsidRPr="00FF4CEE" w:rsidRDefault="006356D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13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повышение качества оказания информационных услуги обеспечение дос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тупности архивных фондов;  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br/>
              <w:t>14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стабильное формирование Архивного фонда муниципального образования Щекинский район;</w:t>
            </w:r>
            <w:proofErr w:type="gramEnd"/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) предоставление информационных услуг и использование документов через 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6356D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42A20" w:rsidRPr="006356DD" w:rsidRDefault="006356DD" w:rsidP="006356DD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26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общеобразовательных организаций;</w:t>
            </w:r>
          </w:p>
        </w:tc>
      </w:tr>
      <w:tr w:rsidR="00C26E2D" w:rsidRPr="00FF4CEE">
        <w:tc>
          <w:tcPr>
            <w:tcW w:w="2126" w:type="dxa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Интернет-трафиком</w:t>
            </w:r>
            <w:proofErr w:type="gramEnd"/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доля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22)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27)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28)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29)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30)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C3EB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430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1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дошкольного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1292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2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общего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095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3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дополнительного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808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4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архивного дела».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3114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5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«Обеспечение реализации муниципальной программы».</w:t>
            </w:r>
          </w:p>
          <w:p w:rsidR="00C26E2D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«Разработка и проверка сметной документации».</w:t>
            </w:r>
          </w:p>
          <w:p w:rsidR="00C26E2D" w:rsidRPr="00FF4CEE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10019151,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90228,6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14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79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522FD5">
              <w:rPr>
                <w:rFonts w:ascii="PT Astra Serif" w:hAnsi="PT Astra Serif" w:cs="PT Astra Serif"/>
                <w:sz w:val="24"/>
                <w:szCs w:val="24"/>
              </w:rPr>
              <w:t>1575953,6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3,4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1273590,6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1270875,6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1272520,6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3296A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194565,0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90101,9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2020 год – 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78331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1080,6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32532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7119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100676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91475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1127274,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1176948,6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55056F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2026114,8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294962,</w:t>
            </w:r>
            <w:r w:rsidR="00BA2CAB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>290148,4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55056F">
              <w:rPr>
                <w:rFonts w:ascii="PT Astra Serif" w:hAnsi="PT Astra Serif" w:cs="PT Astra Serif"/>
                <w:sz w:val="24"/>
                <w:szCs w:val="24"/>
              </w:rPr>
              <w:t xml:space="preserve">328474,6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295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1,3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273630,9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270915,9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272560,9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66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6119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8224,6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92130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95152,9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41169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82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6136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14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663165,3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5E3E63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7011A8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2591333,2 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362399,3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7011A8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7240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22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996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57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7011A8">
              <w:rPr>
                <w:rFonts w:ascii="PT Astra Serif" w:hAnsi="PT Astra Serif" w:cs="PT Astra Serif"/>
                <w:sz w:val="24"/>
                <w:szCs w:val="24"/>
              </w:rPr>
              <w:t>146616,3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92566,8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D216EB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2 «Развитие общего образования»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5056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400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2317D0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881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84B5D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781265,5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B14148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9C30DF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4332868,</w:t>
            </w:r>
            <w:r w:rsidR="00283F0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C30DF">
              <w:rPr>
                <w:rFonts w:ascii="PT Astra Serif" w:hAnsi="PT Astra Serif" w:cs="PT Astra Serif"/>
                <w:sz w:val="24"/>
                <w:szCs w:val="24"/>
              </w:rPr>
              <w:t>614562,</w:t>
            </w:r>
            <w:r w:rsidR="00283F0C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2025 год - 542868,9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D054E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678</w:t>
            </w:r>
            <w:r w:rsidR="000746AB">
              <w:rPr>
                <w:rFonts w:ascii="PT Astra Serif" w:hAnsi="PT Astra Serif" w:cs="PT Astra Serif"/>
                <w:sz w:val="24"/>
                <w:szCs w:val="24"/>
              </w:rPr>
              <w:t>499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746AB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2317D0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="000746AB">
              <w:rPr>
                <w:rFonts w:ascii="PT Astra Serif" w:hAnsi="PT Astra Serif" w:cs="PT Astra Serif"/>
                <w:sz w:val="24"/>
                <w:szCs w:val="24"/>
              </w:rPr>
              <w:t>961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746AB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87960,0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731</w:t>
            </w:r>
            <w:r w:rsidR="009807AB">
              <w:rPr>
                <w:rFonts w:ascii="PT Astra Serif" w:hAnsi="PT Astra Serif" w:cs="PT Astra Serif"/>
                <w:sz w:val="24"/>
                <w:szCs w:val="24"/>
              </w:rPr>
              <w:t>399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807AB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103</w:t>
            </w:r>
            <w:r w:rsidR="009807AB">
              <w:rPr>
                <w:rFonts w:ascii="PT Astra Serif" w:hAnsi="PT Astra Serif" w:cs="PT Astra Serif"/>
                <w:sz w:val="24"/>
                <w:szCs w:val="24"/>
              </w:rPr>
              <w:t>339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807AB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122082,9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D054E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207465,8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29807,2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9063A5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9807AB">
              <w:rPr>
                <w:rFonts w:ascii="PT Astra Serif" w:hAnsi="PT Astra Serif" w:cs="PT Astra Serif"/>
                <w:sz w:val="24"/>
                <w:szCs w:val="24"/>
              </w:rPr>
              <w:t>09908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807AB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063A5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9807AB">
              <w:rPr>
                <w:rFonts w:ascii="PT Astra Serif" w:hAnsi="PT Astra Serif" w:cs="PT Astra Serif"/>
                <w:sz w:val="24"/>
                <w:szCs w:val="24"/>
              </w:rPr>
              <w:t>2985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807AB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973A90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14025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E5217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4 «Развитие архивного дела»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F63FE4" w:rsidRPr="00FF4CEE" w:rsidRDefault="00F63FE4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5218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94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713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419CF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CD054E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мероприятию 600,0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600,0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мероприятию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руб., 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3A35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C26E2D" w:rsidRPr="00FF4CEE">
        <w:trPr>
          <w:trHeight w:val="2490"/>
        </w:trPr>
        <w:tc>
          <w:tcPr>
            <w:tcW w:w="2134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C26E2D" w:rsidRPr="00FF4CEE">
        <w:trPr>
          <w:trHeight w:val="1984"/>
        </w:trPr>
        <w:tc>
          <w:tcPr>
            <w:tcW w:w="2134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</w:tcBorders>
          </w:tcPr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детей в возрасте 5-18 лет, получающих услуги по дополнительному образованию, в общей численности детей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5-18 лет до 70,0%;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16) соотношение средней заработной платы педагогических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пополнение учетных баз данных и автоматизированного научно-справочного аппарата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27)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28)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Система образования в Щекинском районе насчитывает                        59 муниципальных образовательных организаций, из них: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31 общеобразовательная организация, из них с 01.09.2015 открыто        4 образовательных центра: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.С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еливаново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, с.Крапивна, р.п.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Первомайский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Гимназия №1;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 организации дополнительного образования.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общеобразовательных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9026 учащихся;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дошкольного образования 4162 воспитанника;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дополнительного образования 5078 обучающихся.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                  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 xml:space="preserve"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чел., по селу 12,9 чел. В муниципальной системе образования на 01.09.2017 функционируют              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FF4CEE">
          <w:rPr>
            <w:rFonts w:ascii="PT Astra Serif" w:hAnsi="PT Astra Serif" w:cs="PT Astra Serif"/>
            <w:sz w:val="28"/>
            <w:szCs w:val="28"/>
          </w:rPr>
          <w:t>2 км</w:t>
        </w:r>
      </w:smartTag>
      <w:r w:rsidRPr="00FF4CEE">
        <w:rPr>
          <w:rFonts w:ascii="PT Astra Serif" w:hAnsi="PT Astra Serif" w:cs="PT Astra Serif"/>
          <w:sz w:val="28"/>
          <w:szCs w:val="28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FF4CEE">
          <w:rPr>
            <w:rFonts w:ascii="PT Astra Serif" w:hAnsi="PT Astra Serif" w:cs="PT Astra Serif"/>
            <w:sz w:val="28"/>
            <w:szCs w:val="28"/>
          </w:rPr>
          <w:t>4 км</w:t>
        </w:r>
      </w:smartTag>
      <w:proofErr w:type="gramStart"/>
      <w:r w:rsidRPr="00FF4CEE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д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     20 единиц.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из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с. Карамышево 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Лазаревский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детский сад №49 и в МБОУ «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Пришненская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средняя школа №27».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питание обучающихся. Все общеобразовательные учреждения имеют оборудованные пищеблоки или комнаты приема пищи.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экономических механизмов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Актуальным проблемами для сферы образования Щекинского района является: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предпенсионного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пенсионного возраста.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политики муниципалитета. На хранении в Архиве находится  свыше          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«Архив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Программы: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государственных гарантий общедоступности  дошкольного образования в Щекинском районе;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повышение качества и доступности общего образования, соответствующего современным требованиям;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реализации потребности граждан Щекинского района в духовно-нравственном воспитании детей;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совершенствование механизма обмена знаниями педагогических работников дошкольных и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создание в образовательных организациях Щекинского района условий, отвечающих современным требованиям;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11) пополнение ПИК «КАИСА – архив»;                  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повышение качества оказания информационных услуги обеспечение доступности архивных фондов;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14)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Default="00C26E2D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17) создание условий для реализации законодательно закрепленных прав обучающихся и работников образования.</w:t>
      </w:r>
    </w:p>
    <w:p w:rsidR="00045AEC" w:rsidRDefault="00045AEC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045AEC" w:rsidRPr="00FF4CEE" w:rsidRDefault="00045AEC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3. Перечень подпрограмм и основных мероприятий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430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1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дошкольного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1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1292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2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общего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2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095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3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дополнительного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3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808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4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архивного дела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4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3114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5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«Обеспечение реализации муниципальной программы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5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).</w:t>
      </w:r>
    </w:p>
    <w:p w:rsidR="00C26E2D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Основное мероприятие «Проверка сметной документации».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Основное мероприятие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доступность дошкольного образования (отношение численности детей     3-7 лет, которым предоставлена возможность получать услуги дошкольного образования, к численности детей в возрасте 3-7 лет);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численность детей, получающих дошкольную образовательную услугу, приходящихся на одного педагогического работника;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численность детей, обучающихся в муниципальных общеобразовательных организациях, приходящихся на одного учителя;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9)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доля детей в возрасте 5-18 лет, получающих услуги дополнительного образования, в общей численности детей в возрасте 5 - 18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11)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количество архивных дел, хранящихся в соответствии  с соблюдением нормативных требований, в общем числе архивных дел;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число пользователей архивной информацией;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14) количество записей по единицам хранения архивных фондов, внесенных в  ПИК «КАИСА - архив»;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количество запросов, поступивших в электронном виде;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количество принятых документов, включенных в состав Архивного фонда РФ, в установленные сроки;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17) количество посещений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-страницы/сайта;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18) обеспечение информационной открытости образовательных организаций в сети Интернет;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19) количество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20) количество педагогических работников, прошедших повышение квалификации, в том числе по ФГОС;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21) количество мероприятий для обучающихся и работников сферы образования, организованных комитетом по образованию Щекинского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района, МКУ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подведомственными учреждениями.</w:t>
      </w:r>
    </w:p>
    <w:p w:rsidR="00C26E2D" w:rsidRPr="00FF4CEE" w:rsidRDefault="00C26E2D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ab/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 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D1AA5" w:rsidRPr="00FF4CEE" w:rsidRDefault="00CD1AA5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запрашивает у соисполнителей муниципальной 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проводит оценку эффективности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4) при необходимости рекомендует соисполнителям муниципальной программы осуществить разработку подпрограммы муниципальной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программы, ведомственной целевой программы, основных мероприятий, входящих в состав подпрограммы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готовит годовой отчет и представляет его в финансовое управление и комитет экономического развития.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разрабатывают и утверждают адресные перечни по укрупненным мероприятиям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осуществляют реализацию мероприятий подпрограммы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26E2D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7154A6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1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Par430"/>
      <w:bookmarkEnd w:id="1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1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B3774F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доступности качественного дошкольного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образования в Щекинском районе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организации, МКУ «Управление капитального строительства Щекинского района»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реализация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FC45FF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5)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дошкольных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41169</w:t>
            </w:r>
            <w:r w:rsidR="00A77DA1">
              <w:rPr>
                <w:rFonts w:ascii="PT Astra Serif" w:hAnsi="PT Astra Serif" w:cs="PT Astra Serif"/>
                <w:sz w:val="24"/>
                <w:szCs w:val="24"/>
              </w:rPr>
              <w:t>82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77DA1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6136</w:t>
            </w:r>
            <w:r w:rsidR="00A77DA1">
              <w:rPr>
                <w:rFonts w:ascii="PT Astra Serif" w:hAnsi="PT Astra Serif" w:cs="PT Astra Serif"/>
                <w:sz w:val="24"/>
                <w:szCs w:val="24"/>
              </w:rPr>
              <w:t>14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77DA1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BB3EA2">
              <w:rPr>
                <w:rFonts w:ascii="PT Astra Serif" w:hAnsi="PT Astra Serif" w:cs="PT Astra Serif"/>
                <w:sz w:val="24"/>
                <w:szCs w:val="24"/>
              </w:rPr>
              <w:t>663165,3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BB3EA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2591333,2</w:t>
            </w:r>
            <w:r w:rsidR="002D3E1C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362399,3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2D3F8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7240</w:t>
            </w:r>
            <w:r w:rsidR="002D3E1C">
              <w:rPr>
                <w:rFonts w:ascii="PT Astra Serif" w:hAnsi="PT Astra Serif" w:cs="PT Astra Serif"/>
                <w:sz w:val="24"/>
                <w:szCs w:val="24"/>
              </w:rPr>
              <w:t>22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D3E1C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996</w:t>
            </w:r>
            <w:r w:rsidR="002D3E1C">
              <w:rPr>
                <w:rFonts w:ascii="PT Astra Serif" w:hAnsi="PT Astra Serif" w:cs="PT Astra Serif"/>
                <w:sz w:val="24"/>
                <w:szCs w:val="24"/>
              </w:rPr>
              <w:t>57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D3E1C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2D3F82">
              <w:rPr>
                <w:rFonts w:ascii="PT Astra Serif" w:hAnsi="PT Astra Serif" w:cs="PT Astra Serif"/>
                <w:sz w:val="24"/>
                <w:szCs w:val="24"/>
              </w:rPr>
              <w:t>146616,3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92566,8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41593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15932">
              <w:rPr>
                <w:rFonts w:ascii="PT Astra Serif" w:hAnsi="PT Astra Serif" w:cs="PT Astra Serif"/>
                <w:sz w:val="24"/>
                <w:szCs w:val="24"/>
              </w:rPr>
              <w:t>88383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green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участие муниципальных образовательных организаций,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доступности качественного дошкольного образования в Щекинском районе.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формирование системы оценки и контроля качества условий предоставления услуг дошкольными образовательными учреждениями.</w:t>
      </w:r>
    </w:p>
    <w:p w:rsidR="00C26E2D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C26E2D" w:rsidRPr="00FF4CEE">
        <w:trPr>
          <w:tblHeader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Срок   исполнения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муниципального образования Щекинский район</w:t>
            </w:r>
          </w:p>
        </w:tc>
        <w:tc>
          <w:tcPr>
            <w:tcW w:w="1134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посе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softHyphen/>
              <w:t>лений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3464944,7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548431,6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C26E2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595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504158,6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74973,4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4416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481671,8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9217B8" w:rsidP="009217B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313873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C3634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79414,5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88383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4B3524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534866,0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4B3524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83741,9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559392,8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87601,9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</w:t>
            </w:r>
          </w:p>
          <w:p w:rsidR="00C26E2D" w:rsidRPr="00FF4CEE" w:rsidRDefault="00C26E2D" w:rsidP="001D1476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(ЗТО «От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81488,9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6A70CE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81488,9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10501,6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6A70CE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10501,6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1D1476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3.Проведение 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12A73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0744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2312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38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431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8571,2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2312,8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6258,4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4573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sz w:val="16"/>
                <w:szCs w:val="16"/>
              </w:rPr>
              <w:t>573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5. 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A5F4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EA5F4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57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EA5F4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5D6C9A" w:rsidP="00EA5F4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EA5F4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413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EA5F4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989,2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A5F4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="00EA5F49">
              <w:rPr>
                <w:rFonts w:ascii="PT Astra Serif" w:hAnsi="PT Astra Serif" w:cs="PT Astra Serif"/>
                <w:sz w:val="16"/>
                <w:szCs w:val="16"/>
              </w:rPr>
              <w:t>84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EA5F49"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EA5F4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="00EA5F49">
              <w:rPr>
                <w:rFonts w:ascii="PT Astra Serif" w:hAnsi="PT Astra Serif" w:cs="PT Astra Serif"/>
                <w:sz w:val="16"/>
                <w:szCs w:val="16"/>
              </w:rPr>
              <w:t>84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EA5F49"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0830A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29405,6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6A70CE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28682,8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5411,8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927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4689,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6A70CE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1685,1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6A70CE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685,1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9. Разработка и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проверка сметной документации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lastRenderedPageBreak/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96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41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8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8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9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87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658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87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1658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22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445BA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22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445BA0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13. Социальная защита населения</w:t>
            </w:r>
            <w:r w:rsidR="005A6166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(социальная политика, охрана семьи и детства)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14. Строительство детского сада в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г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.Щ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ПИР,снос,ликвидация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Комитет по образованию,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277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198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в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7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16.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117561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58077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34677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12826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17.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F823D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130000,0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17067,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7" w:type="dxa"/>
            <w:vAlign w:val="bottom"/>
          </w:tcPr>
          <w:p w:rsidR="00C26E2D" w:rsidRPr="00FF4CEE" w:rsidRDefault="00F823D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59385,6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F823D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100016,9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15879,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F823D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59085,8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18. 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6F331B" w:rsidRPr="00FF4CEE" w:rsidRDefault="00F60014" w:rsidP="003220B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41169</w:t>
            </w:r>
            <w:r w:rsidR="003220B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3220B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171108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9" w:type="dxa"/>
            <w:vAlign w:val="bottom"/>
          </w:tcPr>
          <w:p w:rsidR="006F331B" w:rsidRPr="00FF4CEE" w:rsidRDefault="005805C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2591333,2</w:t>
            </w:r>
          </w:p>
        </w:tc>
        <w:tc>
          <w:tcPr>
            <w:tcW w:w="1187" w:type="dxa"/>
            <w:vAlign w:val="bottom"/>
          </w:tcPr>
          <w:p w:rsidR="006F331B" w:rsidRPr="00FF4CEE" w:rsidRDefault="005805CB" w:rsidP="003220B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7240</w:t>
            </w:r>
            <w:r w:rsidR="003220B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22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3220B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F331B" w:rsidRPr="00FF4CEE" w:rsidRDefault="00391413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710779,4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23883,5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108815,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7B451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F60014" w:rsidP="003220B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6136</w:t>
            </w:r>
            <w:r w:rsidR="003220B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3220B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63173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6F331B" w:rsidRPr="00FF4CEE" w:rsidRDefault="005805CB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362399,3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5805CB" w:rsidP="003220B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996</w:t>
            </w:r>
            <w:r w:rsidR="003220B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57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3220B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391413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88383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F60014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663165,3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402110,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5805C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146616,3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592845,3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406804,8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96653,1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916574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3D391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созданных в образовательных организациях различных типов, мест.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Участие муниципальных образовательных организаций, реализующих образовательную программу в проведении педагогических конференций, совещаний, вебинаров,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Задача 6 </w:t>
            </w:r>
          </w:p>
          <w:p w:rsidR="00C26E2D" w:rsidRPr="00916574" w:rsidRDefault="00C26E2D" w:rsidP="00A33BF6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88,3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C26E2D" w:rsidRPr="00FF4CEE" w:rsidRDefault="00C26E2D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ДОУ,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–и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Участие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образовательную программу дошкольного образования, в проведении педагогических конференций, совещаний, вебинаров,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56310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образовательные программы дошкольного образования, участвующих в конференциях, совещаниях,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вебинарах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к общему количеству учреждений 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информация ДОУ 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проведенных мероприятиях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D040F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181743" w:rsidRDefault="00181743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2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2" w:name="Par1292"/>
      <w:bookmarkEnd w:id="2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2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качественных условий обучения;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усовершенствование механизма обмена знаниями педагогических работников образовательных организаций;</w:t>
            </w:r>
          </w:p>
          <w:p w:rsidR="00C26E2D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общеобразовательными учреждениями.</w:t>
            </w:r>
          </w:p>
          <w:p w:rsidR="002E69A1" w:rsidRPr="00FF4CEE" w:rsidRDefault="002E69A1" w:rsidP="00DC10F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8) о</w:t>
            </w:r>
            <w:r w:rsidRPr="002E69A1">
              <w:rPr>
                <w:rFonts w:ascii="PT Astra Serif" w:hAnsi="PT Astra Serif" w:cs="PT Astra Serif"/>
                <w:sz w:val="24"/>
                <w:szCs w:val="24"/>
              </w:rPr>
              <w:t xml:space="preserve">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напитка. 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9)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10)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Интернет-трафиком</w:t>
            </w:r>
            <w:proofErr w:type="gramEnd"/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D7F36">
            <w:pPr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15)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5056</w:t>
            </w:r>
            <w:r w:rsidR="00D32831">
              <w:rPr>
                <w:rFonts w:ascii="PT Astra Serif" w:hAnsi="PT Astra Serif" w:cs="PT Astra Serif"/>
                <w:sz w:val="24"/>
                <w:szCs w:val="24"/>
              </w:rPr>
              <w:t>400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32831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1530EB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D32831">
              <w:rPr>
                <w:rFonts w:ascii="PT Astra Serif" w:hAnsi="PT Astra Serif" w:cs="PT Astra Serif"/>
                <w:sz w:val="24"/>
                <w:szCs w:val="24"/>
              </w:rPr>
              <w:t>881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32831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815934">
              <w:rPr>
                <w:rFonts w:ascii="PT Astra Serif" w:hAnsi="PT Astra Serif" w:cs="PT Astra Serif"/>
                <w:sz w:val="24"/>
                <w:szCs w:val="24"/>
              </w:rPr>
              <w:t>781265,5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7B410E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0076E3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4332868,</w:t>
            </w:r>
            <w:r w:rsidR="0083492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614562,</w:t>
            </w:r>
            <w:r w:rsidR="0083492D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0076E3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678</w:t>
            </w:r>
            <w:r w:rsidR="00D32831">
              <w:rPr>
                <w:rFonts w:ascii="PT Astra Serif" w:hAnsi="PT Astra Serif" w:cs="PT Astra Serif"/>
                <w:sz w:val="24"/>
                <w:szCs w:val="24"/>
              </w:rPr>
              <w:t>499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32831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1530EB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="00D32831">
              <w:rPr>
                <w:rFonts w:ascii="PT Astra Serif" w:hAnsi="PT Astra Serif" w:cs="PT Astra Serif"/>
                <w:sz w:val="24"/>
                <w:szCs w:val="24"/>
              </w:rPr>
              <w:t>961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32831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0076E3">
              <w:rPr>
                <w:rFonts w:ascii="PT Astra Serif" w:hAnsi="PT Astra Serif" w:cs="PT Astra Serif"/>
                <w:sz w:val="24"/>
                <w:szCs w:val="24"/>
              </w:rPr>
              <w:t>87960,0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уменьшение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муниципальных общеобразовательных организаций до 0,1%;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F75D19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3) поддержание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качественных условий обучения;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общеобразовательными учреждениями.</w:t>
      </w:r>
    </w:p>
    <w:p w:rsidR="00C26E2D" w:rsidRPr="00FF4CEE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C26E2D" w:rsidRPr="00FF4CEE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селений муниципального образования Щекинский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DF3991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DF3991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1F0E7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445</w:t>
            </w:r>
            <w:r w:rsidR="001F0E7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2346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0E7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59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D559C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D559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</w:t>
            </w:r>
            <w:r w:rsidR="00D559C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7066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59C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9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685572,6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377,0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1F0E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1F0E7A">
              <w:rPr>
                <w:rFonts w:ascii="PT Astra Serif" w:hAnsi="PT Astra Serif" w:cs="PT Astra Serif"/>
                <w:sz w:val="18"/>
                <w:szCs w:val="18"/>
              </w:rPr>
              <w:t>18714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1F0E7A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3266D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59CB" w:rsidP="00D559C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69289</w:t>
            </w:r>
            <w:r w:rsidR="003354C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714021,1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72896,2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759265,8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76901,3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самоуправления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государственными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полномочием по предоставлению мер социальной 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189760,4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189760,4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354C2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21316,9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21316,9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 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DE3D0A" w:rsidP="00DC26D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DC26D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C26D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240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DA127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9414,3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DE3D0A" w:rsidP="00DC26D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</w:t>
            </w:r>
            <w:r w:rsidR="00DC26D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C26D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18655,2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3934,1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14721,1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DE3D0A" w:rsidP="00DC26DD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DC26DD">
              <w:rPr>
                <w:rFonts w:ascii="PT Astra Serif" w:hAnsi="PT Astra Serif" w:cs="PT Astra Serif"/>
                <w:sz w:val="18"/>
                <w:szCs w:val="18"/>
              </w:rPr>
              <w:t>5948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C26DD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240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22405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E3D0A" w:rsidP="00DA127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5480,2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DE3D0A" w:rsidRDefault="00DE3D0A" w:rsidP="00DC2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DC26DD">
              <w:rPr>
                <w:rFonts w:ascii="PT Astra Serif" w:hAnsi="PT Astra Serif" w:cs="PT Astra Serif"/>
                <w:sz w:val="18"/>
                <w:szCs w:val="18"/>
              </w:rPr>
              <w:t>468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C26D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B79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DB79E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B79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DB79E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B79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DB79E9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B79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DB79E9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7.Реализация комплекса противопожарных мероприятий </w:t>
            </w:r>
          </w:p>
          <w:p w:rsidR="00C26E2D" w:rsidRPr="00FF4CEE" w:rsidRDefault="00C26E2D" w:rsidP="000371A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Укрепление материально-технической базы муниципальных образовательных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8F687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28024,8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8F687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23539,4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8357,6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5428,2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6FC9" w:rsidP="008F687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5927,</w:t>
            </w:r>
            <w:r w:rsidR="008F687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556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6FC9" w:rsidP="008F687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4371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F687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190683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8.Укрепление 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9.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C252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EC252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C252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C252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EC252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C252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C252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462DF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EC2521">
              <w:rPr>
                <w:rFonts w:ascii="PT Astra Serif" w:hAnsi="PT Astra Serif" w:cs="PT Astra Serif"/>
                <w:sz w:val="18"/>
                <w:szCs w:val="18"/>
              </w:rPr>
              <w:t>45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C2521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462DF" w:rsidP="00EC252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  <w:r w:rsidR="00EC2521">
              <w:rPr>
                <w:rFonts w:ascii="PT Astra Serif" w:hAnsi="PT Astra Serif" w:cs="PT Astra Serif"/>
                <w:sz w:val="18"/>
                <w:szCs w:val="18"/>
              </w:rPr>
              <w:t>45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C2521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861F7" w:rsidP="00BF65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2934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7707,4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65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5227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F65C5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4589F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9880,9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8595,9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861F7" w:rsidP="00BF65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  <w:r w:rsidR="00BF65C5">
              <w:rPr>
                <w:rFonts w:ascii="PT Astra Serif" w:hAnsi="PT Astra Serif" w:cs="PT Astra Serif"/>
                <w:sz w:val="18"/>
                <w:szCs w:val="18"/>
              </w:rPr>
              <w:t>383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F65C5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6422,4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F65C5" w:rsidP="00BF65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10961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F1C7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13.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B3520" w:rsidRDefault="006B3CBE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181528,0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B3CBE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16157,3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B3520" w:rsidRDefault="006B3CBE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26157,3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B3CBE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3139,6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26528,2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2585,6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27584,5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2689,0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Закон Тульской об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рованию обеспече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ния молоком и мол. </w:t>
            </w:r>
            <w:r w:rsidR="00B861F7" w:rsidRPr="00FF4CE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родуктами отдель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ных категорий уча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C470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2A66B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14.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2A66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15. Мероприятие капитальный ремонт детской игровой площадки, 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т.ч. ПИР</w:t>
            </w: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16.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Современная школа</w:t>
            </w:r>
            <w:r w:rsidR="00B861F7"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  <w:p w:rsidR="008766F2" w:rsidRPr="00FF4CEE" w:rsidRDefault="008766F2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4B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659</w:t>
            </w:r>
            <w:r w:rsidR="00E54BF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54BF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6267,</w:t>
            </w:r>
            <w:r w:rsidR="00B9621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4B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261,</w:t>
            </w:r>
            <w:r w:rsidR="00E54BF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3201,2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126,8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6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2256,</w:t>
            </w:r>
            <w:r w:rsidR="002F6981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2144,</w:t>
            </w:r>
            <w:r w:rsidR="00B96213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6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89,</w:t>
            </w:r>
            <w:r w:rsidR="002F6981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1137,0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16.1.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Современная школа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» (средства, превышающие сумму по соглашению)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8766F2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8766F2">
              <w:rPr>
                <w:rFonts w:ascii="PT Astra Serif" w:hAnsi="PT Astra Serif" w:cs="PT Astra Serif"/>
                <w:b/>
                <w:sz w:val="18"/>
                <w:szCs w:val="18"/>
              </w:rPr>
              <w:t>1,9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8C10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127ED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 в рамках Федерального проекта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Современная школа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«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Цифровая образовательная среда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»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17188,4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716,2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89278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13691,9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13012,8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8927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88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66F2" w:rsidRPr="0062525C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19.Реализация мероприятий по профилактике нераспространения и устранению последствий новой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инфекции (</w:t>
            </w:r>
            <w:r>
              <w:rPr>
                <w:rFonts w:ascii="PT Astra Serif" w:hAnsi="PT Astra Serif" w:cs="PT Astra Serif"/>
                <w:sz w:val="18"/>
                <w:szCs w:val="18"/>
                <w:lang w:val="en-US"/>
              </w:rPr>
              <w:t>COVID</w:t>
            </w:r>
            <w:r w:rsidRPr="0062525C">
              <w:rPr>
                <w:rFonts w:ascii="PT Astra Serif" w:hAnsi="PT Astra Serif" w:cs="PT Astra Serif"/>
                <w:sz w:val="18"/>
                <w:szCs w:val="18"/>
              </w:rPr>
              <w:t>-19)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9848,0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9848,0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23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30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9848,0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9848,0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21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5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7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7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66F2" w:rsidRDefault="008766F2" w:rsidP="0033573D">
            <w:pPr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 xml:space="preserve">20.Мероприятия по организации бесплатного </w:t>
            </w:r>
            <w:r w:rsidR="00761A08">
              <w:rPr>
                <w:rFonts w:ascii="PT Astra Serif" w:hAnsi="PT Astra Serif" w:cs="PT Astra Serif"/>
                <w:sz w:val="18"/>
                <w:szCs w:val="18"/>
              </w:rPr>
              <w:t xml:space="preserve">горячего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  <w:p w:rsidR="003B6687" w:rsidRDefault="003B6687" w:rsidP="0033573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394,5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236D0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85873" w:rsidRDefault="008766F2" w:rsidP="00CB1BE6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F85873">
              <w:rPr>
                <w:rFonts w:ascii="PT Astra Serif" w:hAnsi="PT Astra Serif" w:cs="PT Astra Serif"/>
                <w:b/>
                <w:sz w:val="18"/>
                <w:szCs w:val="18"/>
              </w:rPr>
              <w:t>394,5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394,5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394,5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trHeight w:val="138"/>
          <w:jc w:val="center"/>
        </w:trPr>
        <w:tc>
          <w:tcPr>
            <w:tcW w:w="181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6F2" w:rsidRDefault="008766F2" w:rsidP="0062525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Default="008766F2" w:rsidP="00CB1B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Итого по подпрограмме:</w:t>
            </w:r>
          </w:p>
        </w:tc>
        <w:tc>
          <w:tcPr>
            <w:tcW w:w="764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761A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5056</w:t>
            </w:r>
            <w:r w:rsidR="00761A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1A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23456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5CE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4332868,1</w:t>
            </w:r>
          </w:p>
        </w:tc>
        <w:tc>
          <w:tcPr>
            <w:tcW w:w="1109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761A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678</w:t>
            </w:r>
            <w:r w:rsidR="00761A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1A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</w:tcBorders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577A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21577,0</w:t>
            </w:r>
          </w:p>
        </w:tc>
        <w:tc>
          <w:tcPr>
            <w:tcW w:w="1190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666787,1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104517,9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2377,0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761A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</w:t>
            </w:r>
            <w:r w:rsidR="0039221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761A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881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1A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15157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F85CE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614562,5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392211" w:rsidP="00761A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</w:t>
            </w:r>
            <w:r w:rsidR="00761A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961</w:t>
            </w:r>
            <w:r w:rsidR="008766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1A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781265,5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690105,5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87960,0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835580,1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1080,6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732806,3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98493,2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766F2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8766F2" w:rsidRPr="00FF4CEE" w:rsidRDefault="008766F2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8766F2" w:rsidRPr="00FF4CEE" w:rsidRDefault="008766F2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F6765" w:rsidRDefault="000F6765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br/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FF4CE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0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>внедрение на уровнях основного и среднего общего образования 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полноценного включения в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Выполнение муниципального задания муниципальными бюджетными и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обучающихся по программам общего 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B41A27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общего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4072D4" w:rsidRDefault="004072D4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361E4C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выплат </w:t>
            </w:r>
            <w:proofErr w:type="gramStart"/>
            <w:r w:rsidRPr="00351D49">
              <w:rPr>
                <w:rFonts w:ascii="PT Astra Serif" w:hAnsi="PT Astra Serif" w:cs="PT Astra Serif"/>
                <w:sz w:val="18"/>
                <w:szCs w:val="18"/>
              </w:rPr>
              <w:t>ежемесячного</w:t>
            </w:r>
            <w:proofErr w:type="gramEnd"/>
            <w:r w:rsidRPr="00351D49">
              <w:rPr>
                <w:rFonts w:ascii="PT Astra Serif" w:hAnsi="PT Astra Serif" w:cs="PT Astra Serif"/>
                <w:sz w:val="18"/>
                <w:szCs w:val="18"/>
              </w:rPr>
              <w:t xml:space="preserve"> денежного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 xml:space="preserve">вознаграждения за классное руководство </w:t>
            </w:r>
            <w:proofErr w:type="gramStart"/>
            <w:r w:rsidRPr="00351D49">
              <w:rPr>
                <w:rFonts w:ascii="PT Astra Serif" w:hAnsi="PT Astra Serif" w:cs="PT Astra Serif"/>
                <w:sz w:val="18"/>
                <w:szCs w:val="18"/>
              </w:rPr>
              <w:t>педагогическим</w:t>
            </w:r>
            <w:proofErr w:type="gramEnd"/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работникам государственных образовательных организаций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субъектов Российской Федерации и муниципальных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реализующих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образовательные программы начального общего, основного</w:t>
            </w:r>
          </w:p>
          <w:p w:rsidR="00351D49" w:rsidRPr="00351D49" w:rsidRDefault="00351D49" w:rsidP="00351D4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общего и среднего общего образования, в том числе</w:t>
            </w:r>
          </w:p>
          <w:p w:rsidR="00351D49" w:rsidRPr="00FF4CEE" w:rsidRDefault="00351D49" w:rsidP="00351D49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351D49">
              <w:rPr>
                <w:rFonts w:ascii="PT Astra Serif" w:hAnsi="PT Astra Serif" w:cs="PT Astra Serif"/>
                <w:sz w:val="18"/>
                <w:szCs w:val="18"/>
              </w:rPr>
              <w:t>адаптированные основные общеобразовательные программы,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57593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351D4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общем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количестве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721E02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trHeight w:val="2325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Pr="006D4100"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0,34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FE482E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Интернет-трафиком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среднего профессионального образования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Количество зданий, в которых 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выполнены</w:t>
            </w:r>
            <w:proofErr w:type="gramEnd"/>
          </w:p>
          <w:p w:rsidR="00351D49" w:rsidRPr="00FF4CEE" w:rsidRDefault="00351D49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мероприятия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по</w:t>
            </w:r>
            <w:proofErr w:type="gramEnd"/>
          </w:p>
          <w:p w:rsidR="00351D49" w:rsidRPr="00FF4CEE" w:rsidRDefault="00351D49" w:rsidP="00CD753F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благоустройству зданий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6</w:t>
            </w:r>
          </w:p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  <w:tr w:rsidR="00351D49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351D49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Задача 8.</w:t>
            </w:r>
          </w:p>
          <w:p w:rsidR="00351D49" w:rsidRPr="00DC22A0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обучающихся по образовательным программам начального общего образования в муниципальных образовательных организациях учредителями таких организаций не менее одного раза в день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бесплатным горячим питанием, предусматривающим наличие горячего блюда, не считая горячего напитка.</w:t>
            </w:r>
            <w:r w:rsidRPr="00DC22A0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  <w:p w:rsidR="00351D49" w:rsidRPr="00FF4CEE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351D49" w:rsidRPr="00FF4CEE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Доля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, получающих начальное общее образование в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муниципальных </w:t>
            </w:r>
          </w:p>
          <w:p w:rsidR="00351D49" w:rsidRPr="00FF4CEE" w:rsidRDefault="00351D49" w:rsidP="001D0960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образовательных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организациях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, обеспеченных бесплатным горячим питанием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351D49" w:rsidRPr="00FF4CEE" w:rsidRDefault="00351D49" w:rsidP="001D0960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</w:tbl>
    <w:p w:rsidR="00C26E2D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1327"/>
        <w:gridCol w:w="2972"/>
        <w:gridCol w:w="2862"/>
      </w:tblGrid>
      <w:tr w:rsidR="00C26E2D" w:rsidRPr="00FF4CEE">
        <w:tc>
          <w:tcPr>
            <w:tcW w:w="2473" w:type="dxa"/>
            <w:vAlign w:val="center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72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2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выпускников, не сдавших единый госу</w:t>
            </w:r>
            <w:r w:rsidRPr="00FF4CEE">
              <w:rPr>
                <w:rFonts w:ascii="PT Astra Serif" w:hAnsi="PT Astra Serif" w:cs="PT Astra Serif"/>
              </w:rPr>
              <w:softHyphen/>
              <w:t>дарственный экзамен, в общей численности вы</w:t>
            </w:r>
            <w:r w:rsidRPr="00FF4CEE">
              <w:rPr>
                <w:rFonts w:ascii="PT Astra Serif" w:hAnsi="PT Astra Serif" w:cs="PT Astra Serif"/>
              </w:rPr>
              <w:softHyphen/>
              <w:t>пускников муниципаль</w:t>
            </w:r>
            <w:r w:rsidRPr="00FF4CEE">
              <w:rPr>
                <w:rFonts w:ascii="PT Astra Serif" w:hAnsi="PT Astra Serif" w:cs="PT Astra Serif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2" w:type="dxa"/>
          </w:tcPr>
          <w:p w:rsidR="00C26E2D" w:rsidRPr="00FF4CEE" w:rsidRDefault="00C26E2D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2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обучающихся, участвующих в конкурсах, к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образования.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72" w:type="dxa"/>
          </w:tcPr>
          <w:p w:rsidR="00C26E2D" w:rsidRPr="00FF4CEE" w:rsidRDefault="00C26E2D" w:rsidP="002F51F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position w:val="-28"/>
              </w:rPr>
              <w:object w:dxaOrig="2700" w:dyaOrig="675">
                <v:shape id="_x0000_i1026" type="#_x0000_t75" style="width:135.35pt;height:34pt" o:ole="">
                  <v:imagedata r:id="rId12" o:title=""/>
                </v:shape>
                <o:OLEObject Type="Embed" ProgID="Msxml2.SAXXMLReader.5.0" ShapeID="_x0000_i1026" DrawAspect="Content" ObjectID="_1666772470" r:id="rId13"/>
              </w:object>
            </w:r>
            <w:r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72" w:type="dxa"/>
          </w:tcPr>
          <w:p w:rsidR="00C26E2D" w:rsidRPr="00FF4CEE" w:rsidRDefault="00FF06A8" w:rsidP="002F51F0">
            <w:pPr>
              <w:jc w:val="center"/>
              <w:rPr>
                <w:rFonts w:ascii="PT Astra Serif" w:hAnsi="PT Astra Serif" w:cs="PT Astra Serif"/>
              </w:rPr>
            </w:pPr>
            <w:r w:rsidRPr="00863FA5">
              <w:rPr>
                <w:rFonts w:ascii="PT Astra Serif" w:hAnsi="PT Astra Serif" w:cs="PT Astra Serif"/>
                <w:position w:val="-28"/>
                <w:sz w:val="19"/>
                <w:szCs w:val="19"/>
              </w:rPr>
              <w:pict>
                <v:shape id="_x0000_i1027" type="#_x0000_t75" style="width:135.35pt;height:33.4pt">
                  <v:imagedata r:id="rId12" o:title=""/>
                </v:shape>
              </w:pict>
            </w:r>
            <w:r w:rsidR="00C26E2D"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 xml:space="preserve">, занимающихся физической культурой и спортом во внеурочное </w:t>
            </w: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процентов</w:t>
            </w:r>
          </w:p>
        </w:tc>
        <w:tc>
          <w:tcPr>
            <w:tcW w:w="2972" w:type="dxa"/>
          </w:tcPr>
          <w:p w:rsidR="00C26E2D" w:rsidRPr="00FF4CEE" w:rsidRDefault="00FF06A8" w:rsidP="002F51F0">
            <w:pPr>
              <w:jc w:val="center"/>
              <w:rPr>
                <w:rFonts w:ascii="PT Astra Serif" w:hAnsi="PT Astra Serif" w:cs="PT Astra Serif"/>
              </w:rPr>
            </w:pPr>
            <w:r w:rsidRPr="007B433B">
              <w:rPr>
                <w:rFonts w:ascii="PT Astra Serif" w:hAnsi="PT Astra Serif" w:cs="PT Astra Serif"/>
                <w:position w:val="-28"/>
              </w:rPr>
              <w:pict>
                <v:shape id="_x0000_i1028" type="#_x0000_t75" style="width:135.35pt;height:33.4pt">
                  <v:imagedata r:id="rId12" o:title=""/>
                </v:shape>
              </w:pict>
            </w:r>
            <w:r>
              <w:rPr>
                <w:rFonts w:ascii="PT Astra Serif" w:hAnsi="PT Astra Serif" w:cs="PT Astra Serif"/>
                <w:position w:val="-28"/>
              </w:rPr>
              <w:t>,</w:t>
            </w:r>
            <w:r w:rsidR="00C26E2D" w:rsidRPr="00FF4CEE">
              <w:rPr>
                <w:rFonts w:ascii="PT Astra Serif" w:hAnsi="PT Astra Serif" w:cs="PT Astra Serif"/>
              </w:rPr>
              <w:t xml:space="preserve">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10-11 </w:t>
            </w:r>
            <w:r w:rsidRPr="00FF4CEE">
              <w:rPr>
                <w:rFonts w:ascii="PT Astra Serif" w:hAnsi="PT Astra Serif" w:cs="PT Astra Serif"/>
              </w:rPr>
              <w:lastRenderedPageBreak/>
              <w:t>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3" w:type="dxa"/>
          </w:tcPr>
          <w:p w:rsidR="00C26E2D" w:rsidRPr="00863FA5" w:rsidRDefault="00C26E2D" w:rsidP="002625D2">
            <w:pPr>
              <w:pStyle w:val="ConsPlusNormal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процент</w:t>
            </w:r>
          </w:p>
        </w:tc>
        <w:tc>
          <w:tcPr>
            <w:tcW w:w="2972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2862" w:type="dxa"/>
          </w:tcPr>
          <w:p w:rsidR="00C26E2D" w:rsidRPr="00863FA5" w:rsidRDefault="00C26E2D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3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2862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361E4C" w:rsidRPr="00FF4CEE">
        <w:tc>
          <w:tcPr>
            <w:tcW w:w="2473" w:type="dxa"/>
          </w:tcPr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 xml:space="preserve">Обеспечение выплат </w:t>
            </w:r>
            <w:proofErr w:type="gramStart"/>
            <w:r w:rsidRPr="00702FD6">
              <w:rPr>
                <w:rFonts w:ascii="PT Astra Serif" w:hAnsi="PT Astra Serif" w:cs="PT Astra Serif"/>
              </w:rPr>
              <w:t>ежемесячного</w:t>
            </w:r>
            <w:proofErr w:type="gramEnd"/>
            <w:r w:rsidRPr="00702FD6">
              <w:rPr>
                <w:rFonts w:ascii="PT Astra Serif" w:hAnsi="PT Astra Serif" w:cs="PT Astra Serif"/>
              </w:rPr>
              <w:t xml:space="preserve"> денежного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 xml:space="preserve">вознаграждения за классное руководство </w:t>
            </w:r>
            <w:proofErr w:type="gramStart"/>
            <w:r w:rsidRPr="00702FD6">
              <w:rPr>
                <w:rFonts w:ascii="PT Astra Serif" w:hAnsi="PT Astra Serif" w:cs="PT Astra Serif"/>
              </w:rPr>
              <w:t>педагогическим</w:t>
            </w:r>
            <w:proofErr w:type="gramEnd"/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работникам государственных образовательных организаций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субъектов Российской Федерации и муниципальных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образовательных организаций, реализующих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образовательные программы начального общего, основного</w:t>
            </w:r>
          </w:p>
          <w:p w:rsidR="00361E4C" w:rsidRPr="00702FD6" w:rsidRDefault="00361E4C" w:rsidP="00CC2EC6">
            <w:pPr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 xml:space="preserve">общего и среднего общего образования, в </w:t>
            </w:r>
            <w:r w:rsidRPr="00702FD6">
              <w:rPr>
                <w:rFonts w:ascii="PT Astra Serif" w:hAnsi="PT Astra Serif" w:cs="PT Astra Serif"/>
              </w:rPr>
              <w:lastRenderedPageBreak/>
              <w:t>том числе</w:t>
            </w:r>
          </w:p>
          <w:p w:rsidR="00361E4C" w:rsidRPr="00702FD6" w:rsidRDefault="00361E4C" w:rsidP="00CC2EC6">
            <w:pPr>
              <w:pStyle w:val="ConsPlusNormal"/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t>адаптированные основные общеобразовательные программы, %</w:t>
            </w:r>
          </w:p>
        </w:tc>
        <w:tc>
          <w:tcPr>
            <w:tcW w:w="1327" w:type="dxa"/>
          </w:tcPr>
          <w:p w:rsidR="00361E4C" w:rsidRPr="00702FD6" w:rsidRDefault="00361E4C" w:rsidP="00CC2EC6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702FD6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72" w:type="dxa"/>
          </w:tcPr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>Доля педагогических работников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>общеобразовательных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>организаций, получивших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 xml:space="preserve">вознаграждение </w:t>
            </w:r>
            <w:proofErr w:type="gramStart"/>
            <w:r w:rsidRPr="00FB7247">
              <w:rPr>
                <w:rFonts w:ascii="PT Astra Serif" w:hAnsi="PT Astra Serif" w:cs="PT Astra Serif"/>
                <w:lang w:eastAsia="en-US"/>
              </w:rPr>
              <w:t>за</w:t>
            </w:r>
            <w:proofErr w:type="gramEnd"/>
            <w:r w:rsidRPr="00FB7247">
              <w:rPr>
                <w:rFonts w:ascii="PT Astra Serif" w:hAnsi="PT Astra Serif" w:cs="PT Astra Serif"/>
                <w:lang w:eastAsia="en-US"/>
              </w:rPr>
              <w:t xml:space="preserve"> классное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 xml:space="preserve">руководство, </w:t>
            </w:r>
            <w:proofErr w:type="gramStart"/>
            <w:r w:rsidRPr="00FB7247">
              <w:rPr>
                <w:rFonts w:ascii="PT Astra Serif" w:hAnsi="PT Astra Serif" w:cs="PT Astra Serif"/>
                <w:lang w:eastAsia="en-US"/>
              </w:rPr>
              <w:t>в</w:t>
            </w:r>
            <w:proofErr w:type="gramEnd"/>
            <w:r w:rsidRPr="00FB7247">
              <w:rPr>
                <w:rFonts w:ascii="PT Astra Serif" w:hAnsi="PT Astra Serif" w:cs="PT Astra Serif"/>
                <w:lang w:eastAsia="en-US"/>
              </w:rPr>
              <w:t xml:space="preserve"> общей</w:t>
            </w:r>
          </w:p>
          <w:p w:rsidR="00FB7247" w:rsidRPr="00FB7247" w:rsidRDefault="00FB7247" w:rsidP="00FB7247">
            <w:pPr>
              <w:widowControl/>
              <w:rPr>
                <w:rFonts w:ascii="PT Astra Serif" w:hAnsi="PT Astra Serif" w:cs="PT Astra Serif"/>
                <w:lang w:eastAsia="en-US"/>
              </w:rPr>
            </w:pPr>
            <w:r w:rsidRPr="00FB7247">
              <w:rPr>
                <w:rFonts w:ascii="PT Astra Serif" w:hAnsi="PT Astra Serif" w:cs="PT Astra Serif"/>
                <w:lang w:eastAsia="en-US"/>
              </w:rPr>
              <w:t xml:space="preserve">численности </w:t>
            </w:r>
            <w:proofErr w:type="gramStart"/>
            <w:r w:rsidRPr="00FB7247">
              <w:rPr>
                <w:rFonts w:ascii="PT Astra Serif" w:hAnsi="PT Astra Serif" w:cs="PT Astra Serif"/>
                <w:lang w:eastAsia="en-US"/>
              </w:rPr>
              <w:t>педагогических</w:t>
            </w:r>
            <w:proofErr w:type="gramEnd"/>
          </w:p>
          <w:p w:rsidR="00361E4C" w:rsidRPr="00FF4CEE" w:rsidRDefault="00FB7247" w:rsidP="00FB7247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B7247">
              <w:rPr>
                <w:rFonts w:ascii="PT Astra Serif" w:hAnsi="PT Astra Serif" w:cs="PT Astra Serif"/>
              </w:rPr>
              <w:t>работников такой категории</w:t>
            </w:r>
          </w:p>
        </w:tc>
        <w:tc>
          <w:tcPr>
            <w:tcW w:w="2862" w:type="dxa"/>
          </w:tcPr>
          <w:p w:rsidR="00361E4C" w:rsidRPr="00FF4CEE" w:rsidRDefault="00FB7247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  <w:vAlign w:val="center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тысяч человек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29" type="#_x0000_t75" style="width:59.9pt;height:38pt">
                  <v:imagedata r:id="rId14" o:title=""/>
                </v:shape>
              </w:pict>
            </w:r>
            <w:r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361E4C" w:rsidRPr="00FF4CEE" w:rsidRDefault="00361E4C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361E4C" w:rsidRPr="00FF4CEE" w:rsidRDefault="00361E4C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pStyle w:val="ConsPlusNormal3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30" type="#_x0000_t75" style="width:54.15pt;height:38pt">
                  <v:imagedata r:id="rId15" o:title=""/>
                </v:shape>
              </w:pict>
            </w:r>
            <w:r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361E4C" w:rsidRPr="00FF4CEE" w:rsidRDefault="00361E4C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  <w:vAlign w:val="center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</w:t>
            </w: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Интернет-трафиком</w:t>
            </w:r>
            <w:proofErr w:type="gramEnd"/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процент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28"/>
              </w:rPr>
              <w:pict>
                <v:shape id="_x0000_i1031" type="#_x0000_t75" style="width:95.05pt;height:38pt">
                  <v:imagedata r:id="rId16" o:title=""/>
                </v:shape>
              </w:pict>
            </w:r>
            <w:r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</w:t>
            </w: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организаций, расположенных в городах, 50Мб/c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а также гарантированным Интернет-трафиком;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g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s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Число (доля) общеобразовательных организаций</w:t>
            </w:r>
            <w:r w:rsidRPr="00FF4CEE">
              <w:rPr>
                <w:rFonts w:ascii="PT Astra Serif" w:hAnsi="PT Astra Serif" w:cs="PT Astra Serif"/>
                <w:color w:val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Показатель определяется как: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327" w:type="dxa"/>
            <w:vAlign w:val="center"/>
          </w:tcPr>
          <w:p w:rsidR="00361E4C" w:rsidRPr="00FF4CEE" w:rsidRDefault="00361E4C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единица</w:t>
            </w:r>
          </w:p>
        </w:tc>
        <w:tc>
          <w:tcPr>
            <w:tcW w:w="2972" w:type="dxa"/>
            <w:vAlign w:val="center"/>
          </w:tcPr>
          <w:p w:rsidR="00361E4C" w:rsidRPr="00FF4CEE" w:rsidRDefault="00361E4C" w:rsidP="0065360E">
            <w:pPr>
              <w:rPr>
                <w:rFonts w:ascii="PT Astra Serif" w:hAnsi="PT Astra Serif" w:cs="PT Astra Serif"/>
              </w:rPr>
            </w:pPr>
            <w:proofErr w:type="gramStart"/>
            <w:r w:rsidRPr="00FF4CEE">
              <w:rPr>
                <w:rFonts w:ascii="PT Astra Serif" w:hAnsi="PT Astra Serif" w:cs="PT Astra Serif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Количество ОО, </w:t>
            </w:r>
            <w:proofErr w:type="gramStart"/>
            <w:r w:rsidRPr="00FF4CEE">
              <w:rPr>
                <w:rFonts w:ascii="PT Astra Serif" w:hAnsi="PT Astra Serif" w:cs="PT Astra Serif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показателем, к общему количеству ОО по району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Доля муниципальных общеобразовательных организаций, участвующих в проведении педагогических конференций, совещаний, вебинаров, том числе в рамках курсовой подготовки педагогических работников в общем количестве </w:t>
            </w:r>
            <w:r w:rsidRPr="00FF4CEE">
              <w:rPr>
                <w:rFonts w:ascii="PT Astra Serif" w:hAnsi="PT Astra Serif" w:cs="PT Astra Serif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327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72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2" w:type="dxa"/>
          </w:tcPr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</w:t>
            </w:r>
          </w:p>
        </w:tc>
      </w:tr>
      <w:tr w:rsidR="00361E4C" w:rsidRPr="00FF4CEE">
        <w:tc>
          <w:tcPr>
            <w:tcW w:w="2473" w:type="dxa"/>
          </w:tcPr>
          <w:p w:rsidR="00361E4C" w:rsidRPr="00FF4CEE" w:rsidRDefault="00361E4C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361E4C" w:rsidRPr="00FF4CEE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2" w:type="dxa"/>
          </w:tcPr>
          <w:p w:rsidR="00361E4C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  <w:p w:rsidR="00361E4C" w:rsidRPr="00FF4CEE" w:rsidRDefault="00361E4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</w:p>
        </w:tc>
      </w:tr>
      <w:tr w:rsidR="00361E4C" w:rsidRPr="00FF4CEE">
        <w:tc>
          <w:tcPr>
            <w:tcW w:w="2473" w:type="dxa"/>
          </w:tcPr>
          <w:p w:rsidR="00361E4C" w:rsidRPr="00531993" w:rsidRDefault="00361E4C" w:rsidP="00531993">
            <w:pPr>
              <w:pStyle w:val="ConsPlusNormal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531993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531993">
              <w:rPr>
                <w:rFonts w:ascii="PT Astra Serif" w:hAnsi="PT Astra Serif" w:cs="PT Astra Serif"/>
              </w:rPr>
              <w:t xml:space="preserve">, получающих начальное общее образование в муниципальных </w:t>
            </w:r>
          </w:p>
          <w:p w:rsidR="00361E4C" w:rsidRPr="00531993" w:rsidRDefault="00361E4C" w:rsidP="00531993">
            <w:pPr>
              <w:pStyle w:val="ConsPlusNormal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531993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531993">
              <w:rPr>
                <w:rFonts w:ascii="PT Astra Serif" w:hAnsi="PT Astra Serif" w:cs="PT Astra Serif"/>
              </w:rPr>
              <w:t>, обеспеченных бесплатным горячим питанием</w:t>
            </w:r>
          </w:p>
        </w:tc>
        <w:tc>
          <w:tcPr>
            <w:tcW w:w="1327" w:type="dxa"/>
          </w:tcPr>
          <w:p w:rsidR="00361E4C" w:rsidRPr="00531993" w:rsidRDefault="00361E4C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531993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72" w:type="dxa"/>
          </w:tcPr>
          <w:p w:rsidR="00361E4C" w:rsidRPr="00531993" w:rsidRDefault="00361E4C" w:rsidP="00531993">
            <w:pPr>
              <w:pStyle w:val="ConsPlusNormal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Показатель определяется как отношение численности </w:t>
            </w:r>
            <w:proofErr w:type="gramStart"/>
            <w:r>
              <w:rPr>
                <w:rFonts w:ascii="PT Astra Serif" w:hAnsi="PT Astra Serif" w:cs="PT Astra Serif"/>
              </w:rPr>
              <w:t>обучающихся</w:t>
            </w:r>
            <w:proofErr w:type="gramEnd"/>
            <w:r>
              <w:rPr>
                <w:rFonts w:ascii="PT Astra Serif" w:hAnsi="PT Astra Serif" w:cs="PT Astra Serif"/>
              </w:rPr>
              <w:t xml:space="preserve">, получающих </w:t>
            </w:r>
            <w:r w:rsidRPr="00531993">
              <w:rPr>
                <w:rFonts w:ascii="PT Astra Serif" w:hAnsi="PT Astra Serif" w:cs="PT Astra Serif"/>
              </w:rPr>
              <w:t xml:space="preserve">муниципальных </w:t>
            </w:r>
          </w:p>
          <w:p w:rsidR="00361E4C" w:rsidRPr="00531993" w:rsidRDefault="00361E4C" w:rsidP="00531993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531993">
              <w:rPr>
                <w:rFonts w:ascii="PT Astra Serif" w:hAnsi="PT Astra Serif" w:cs="PT Astra Serif"/>
              </w:rPr>
              <w:t xml:space="preserve">образовательных организациях, </w:t>
            </w:r>
            <w:r>
              <w:rPr>
                <w:rFonts w:ascii="PT Astra Serif" w:hAnsi="PT Astra Serif" w:cs="PT Astra Serif"/>
              </w:rPr>
              <w:t>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2862" w:type="dxa"/>
          </w:tcPr>
          <w:p w:rsidR="00361E4C" w:rsidRPr="00531993" w:rsidRDefault="00361E4C" w:rsidP="00AC1988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Комитет по образованию проводит </w:t>
            </w:r>
            <w:r>
              <w:rPr>
                <w:rFonts w:ascii="PT Astra Serif" w:hAnsi="PT Astra Serif" w:cs="PT Astra Serif"/>
              </w:rPr>
              <w:t xml:space="preserve">мониторинг на основе </w:t>
            </w:r>
            <w:r w:rsidRPr="00FF4CEE">
              <w:rPr>
                <w:rFonts w:ascii="PT Astra Serif" w:hAnsi="PT Astra Serif" w:cs="PT Astra Serif"/>
              </w:rPr>
              <w:t>данных, предоставленных ОО.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61003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                  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3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3" w:name="Par2095"/>
      <w:bookmarkEnd w:id="3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Развитие системы дополнительного образования в Щекинском районе.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731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399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103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339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2022 год – 122082,9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0F6765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207465,8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F6765">
              <w:rPr>
                <w:rFonts w:ascii="PT Astra Serif" w:hAnsi="PT Astra Serif" w:cs="PT Astra Serif"/>
                <w:sz w:val="24"/>
                <w:szCs w:val="24"/>
              </w:rPr>
              <w:t>29807,2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BD589E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09908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2985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91EEF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4025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2B56E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Реализация этой цели предполагает решение следующих приоритетных задач: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0E3BAC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формирование системы оценки и контроля качества условий предоставления услуг учреждениями дополнительного образования.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C26E2D" w:rsidRPr="00FF4CE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</w:p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го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ской области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поселений муниципального образования Щекинский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6411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D54FF2" w:rsidRDefault="00C26E2D" w:rsidP="0035543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18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1280</w:t>
            </w: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641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4FF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A349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75027,6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64319,5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55430" w:rsidP="00F641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343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641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639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64117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4FF2" w:rsidP="00D54FF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109976,5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76033,0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116073,8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79921,4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F1AC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23158,8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23158,8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2649,8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2649,8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7C316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10075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4538,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7. Реализация комплекса противопожарных мероприятий.</w:t>
            </w:r>
          </w:p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3759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3447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1290,2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978,2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A484E" w:rsidP="00CA484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731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207465,8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09908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83760,3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15583,7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67525,6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103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F191A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29807,2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CA48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A484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115669,5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35059,0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78045,0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122082,9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37337,5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82179,9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уровня оплаты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Отношение среднемесячной заработной 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допобразования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среднемесячной заработной платы педагогических работников муниципальных учреждений дополнительного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1F663C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4" w:name="Par2808"/>
      <w:bookmarkEnd w:id="4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4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пополнение ПИК «КАИСА – архив»;                  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повышение качества оказания информационных услуг 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5) стабильное формирование Архивного фонда муниципального образования Щекинский район;</w:t>
            </w:r>
          </w:p>
          <w:p w:rsidR="00C26E2D" w:rsidRPr="00FF4CEE" w:rsidRDefault="00C26E2D" w:rsidP="00DB750B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Количество архивных дел, хранящихся в соответствии  с соблюдением нормативных требований;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rPr>
          <w:trHeight w:val="7787"/>
        </w:trPr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2020 год – 2782,1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AF6F9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1. Характеристика сферы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4"/>
          <w:szCs w:val="24"/>
        </w:rPr>
        <w:tab/>
      </w:r>
      <w:r w:rsidRPr="00FF4CEE">
        <w:rPr>
          <w:rFonts w:ascii="PT Astra Serif" w:hAnsi="PT Astra Serif" w:cs="PT Astra Serif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обеспечить содержание имущества архива;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госпожнадзора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вневедомственной охраны;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управление архивным делом и формирование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lastRenderedPageBreak/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информационных технологий в Архиве. Использование и учет информационных ресурсов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г) установка и оснащение рабочего места «Централизованной системой управления архивами» ПИК «КАИСА-Архив»;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Основными задачами подпрограммы являются: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 пополнение ПИК «КАИСА – 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повышение качества оказания информационных услуг и обеспечение доступности архивных фондов;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5)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области».</w:t>
      </w:r>
    </w:p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</w:t>
            </w:r>
          </w:p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муниципального образования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«Архив Щекинского района»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9334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2289,7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C26E2D" w:rsidRPr="00FF4CEE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Базовое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C26E2D" w:rsidRPr="00FF4CEE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8E79A9">
            <w:pPr>
              <w:suppressAutoHyphens/>
              <w:jc w:val="both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Задача 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 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запросов, поступивших в электронном виде, 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 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в установленные сроки,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6</w:t>
            </w:r>
          </w:p>
          <w:p w:rsidR="00C26E2D" w:rsidRPr="00FF4CEE" w:rsidRDefault="00C26E2D" w:rsidP="003861E9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-страницы/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Общая потребность в ресурсах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Механизм реализации подпрограммы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организационные мероприятия, обеспечивающие планирование, реализацию и контроль исполнения;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2) методические, технические и информационные мероприятия.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7. Характеристика показателей результативности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22"/>
                <w:szCs w:val="22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t>-страницы/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Директор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МКУ «Архив Щекинского района»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5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5" w:name="Par3114"/>
      <w:bookmarkEnd w:id="5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5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района» и подведомственными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5218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2021 год –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94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713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761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2352B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="00620741">
              <w:rPr>
                <w:rFonts w:ascii="PT Astra Serif" w:hAnsi="PT Astra Serif" w:cs="PT Astra Serif"/>
                <w:sz w:val="24"/>
                <w:szCs w:val="24"/>
              </w:rPr>
              <w:t>13209,7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135FE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1)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«Обеспечение реализации муниципальной программы» муниципальной программы «Развитие образования </w:t>
      </w: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C26E2D" w:rsidRPr="00FF4CEE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мероприятия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812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2352B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5989,1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2352B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7053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2352B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7053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B693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916982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41528,9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916982" w:rsidP="00B2352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41528,9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B5BF4" w:rsidRDefault="00916982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B5BF4">
              <w:rPr>
                <w:rFonts w:ascii="PT Astra Serif" w:hAnsi="PT Astra Serif" w:cs="PT Astra Serif"/>
                <w:sz w:val="18"/>
                <w:szCs w:val="18"/>
              </w:rPr>
              <w:t>6270,3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B5BF4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B5BF4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B5BF4" w:rsidRDefault="00916982" w:rsidP="00B235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B5BF4">
              <w:rPr>
                <w:rFonts w:ascii="PT Astra Serif" w:hAnsi="PT Astra Serif" w:cs="PT Astra Serif"/>
                <w:sz w:val="18"/>
                <w:szCs w:val="18"/>
              </w:rPr>
              <w:t>6270,3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F32C4" w:rsidP="005F32C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39619,5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F32C4" w:rsidP="005F32C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39619,5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F32C4" w:rsidP="005F32C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5929,9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F32C4" w:rsidP="005F32C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5929,9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2.2. Расходы на обеспечение функций органов местного самоуправления Щекинского района»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17C1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</w:t>
            </w:r>
            <w:r w:rsidR="00217C1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17C1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</w:t>
            </w:r>
            <w:r w:rsidR="00217C1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17C1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</w:t>
            </w:r>
            <w:r w:rsidR="00217C1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17C1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</w:t>
            </w:r>
            <w:r w:rsidR="00217C1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5835,1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5835,1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474E1" w:rsidRPr="00FF4CEE" w:rsidTr="00A474E1">
        <w:trPr>
          <w:trHeight w:val="23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4E1" w:rsidRPr="00FF4CEE" w:rsidRDefault="00775B1B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4.</w:t>
            </w:r>
            <w:r w:rsidR="00A474E1">
              <w:rPr>
                <w:rFonts w:ascii="PT Astra Serif" w:hAnsi="PT Astra Serif" w:cs="PT Astra Serif"/>
                <w:sz w:val="18"/>
                <w:szCs w:val="18"/>
              </w:rPr>
              <w:t>Расходы на выполнение предписаний контрольно-надзорных органов</w:t>
            </w:r>
            <w:r w:rsidR="00A77489">
              <w:rPr>
                <w:rFonts w:ascii="PT Astra Serif" w:hAnsi="PT Astra Serif" w:cs="PT Astra Serif"/>
                <w:sz w:val="18"/>
                <w:szCs w:val="18"/>
              </w:rPr>
              <w:t xml:space="preserve"> и судебных актов по искам о возмещении вреда, причиненного незаконными действиям</w:t>
            </w:r>
            <w:proofErr w:type="gramStart"/>
            <w:r w:rsidR="00A77489">
              <w:rPr>
                <w:rFonts w:ascii="PT Astra Serif" w:hAnsi="PT Astra Serif" w:cs="PT Astra Serif"/>
                <w:sz w:val="18"/>
                <w:szCs w:val="18"/>
              </w:rPr>
              <w:t>и(</w:t>
            </w:r>
            <w:proofErr w:type="gramEnd"/>
            <w:r w:rsidR="00A77489">
              <w:rPr>
                <w:rFonts w:ascii="PT Astra Serif" w:hAnsi="PT Astra Serif" w:cs="PT Astra Serif"/>
                <w:sz w:val="18"/>
                <w:szCs w:val="18"/>
              </w:rPr>
              <w:t>бездействиям)муниципальных органов либо должностных лиц этих органов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474E1" w:rsidRPr="00FF4CEE" w:rsidRDefault="00A474E1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474E1" w:rsidRPr="00FF4CEE" w:rsidRDefault="00A474E1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16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10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F327A5" w:rsidP="00A61053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41,9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F327A5" w:rsidP="00A61053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41,9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172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444CF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23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444CF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14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444CF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6CB">
        <w:trPr>
          <w:trHeight w:val="92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E972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444CF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A61053" w:rsidRPr="00FF4CEE" w:rsidTr="00A77489">
        <w:trPr>
          <w:trHeight w:val="10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61053" w:rsidRDefault="00A61053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A61053" w:rsidRPr="00FF4CEE" w:rsidRDefault="00A61053" w:rsidP="00A774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444CF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A61053" w:rsidRDefault="00A61053" w:rsidP="00A61053">
            <w:pPr>
              <w:jc w:val="center"/>
            </w:pPr>
            <w:r w:rsidRPr="0050512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61053" w:rsidRPr="00FF4CEE" w:rsidRDefault="00A61053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A61053" w:rsidRPr="00FF4CEE" w:rsidRDefault="00A61053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A474E1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95218,0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A474E1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94713,2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12319,0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11814,2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A474E1" w:rsidRDefault="00A474E1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A474E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13761,7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A474E1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A474E1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A474E1" w:rsidRDefault="00A474E1" w:rsidP="009143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A474E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13761,7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13209,7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7255C5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13209,7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C26E2D" w:rsidRPr="00FF4CEE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Плановое значение показателя на день окончания действия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4F42E8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pacing w:val="-1"/>
                <w:sz w:val="22"/>
                <w:szCs w:val="22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92C0C" w:rsidRDefault="00C92C0C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Основное мероприятие 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уполномоченного органа в сфере размещения закупок и муниципальных учреждений Щекинского района.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Целью основного мероприятия  является: эффективное использование средств бюджета Тульской области на развитие системы образования путем оптимизации размещения муниципального  заказа уполномоченным органом для нужд муниципальных заказчиков. </w:t>
      </w:r>
    </w:p>
    <w:p w:rsidR="00C26E2D" w:rsidRPr="00FF4CEE" w:rsidRDefault="00C26E2D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состоит, во-первых, в эффективном использовании и контроле использования средств бюджета Тульской области, во-вторых, в экономии бюджетных средств,  в-третьих, в снижении административной нагрузки на заказчиков.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Всего по основному мероприятию – 600,0 тыс. руб., в том числе по годам: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  <w:t>600,0 тыс. руб., в том числе по годам: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2024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B8422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Основное мероприятие 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В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соответствии с Федеральным законом от  29.12.2012 № 273-ФЗ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«Об образовании в Российской Федерации», постановлением правительства Российской Федерации от 21.03.2019 № 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1076», решением Собрания Представителей Щекинского района от </w:t>
      </w:r>
      <w:r>
        <w:rPr>
          <w:rFonts w:ascii="PT Astra Serif" w:hAnsi="PT Astra Serif" w:cs="PT Astra Serif"/>
          <w:sz w:val="28"/>
          <w:szCs w:val="28"/>
          <w:lang w:eastAsia="en-US"/>
        </w:rPr>
        <w:t>12.02.2020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№ </w:t>
      </w:r>
      <w:r>
        <w:rPr>
          <w:rFonts w:ascii="PT Astra Serif" w:hAnsi="PT Astra Serif" w:cs="PT Astra Serif"/>
          <w:sz w:val="28"/>
          <w:szCs w:val="28"/>
          <w:lang w:eastAsia="en-US"/>
        </w:rPr>
        <w:t>32/197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>«Об утверждении Положения о порядке предоставления в муниципальном образовании</w:t>
      </w:r>
      <w:proofErr w:type="gramEnd"/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170C66">
        <w:rPr>
          <w:rFonts w:ascii="PT Astra Serif" w:hAnsi="PT Astra Serif" w:cs="PT Astra Serif"/>
          <w:sz w:val="28"/>
          <w:szCs w:val="28"/>
          <w:lang w:eastAsia="en-US"/>
        </w:rPr>
        <w:t>Щекинский район меры материального стимулирования обучающимся по целевому обучению по образовательным программам высшего образования»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гражданину предоставляется мера </w:t>
      </w: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</w:t>
      </w:r>
      <w:r>
        <w:rPr>
          <w:rFonts w:ascii="PT Astra Serif" w:hAnsi="PT Astra Serif" w:cs="PT Astra Serif"/>
          <w:color w:val="000000"/>
          <w:spacing w:val="1"/>
          <w:sz w:val="28"/>
          <w:szCs w:val="28"/>
        </w:rPr>
        <w:t>.</w:t>
      </w:r>
      <w:proofErr w:type="gramEnd"/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</w:t>
      </w:r>
      <w:proofErr w:type="gram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обучения по</w:t>
      </w:r>
      <w:proofErr w:type="gram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образовательным программам высшего образования (программы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бакалавриата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, 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специалитета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, программы магистратуры) в соответствии с условиями, указанными в договоре о целевом обучении.</w:t>
      </w:r>
    </w:p>
    <w:p w:rsidR="00C26E2D" w:rsidRPr="00684F74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Мера материального стимулирования предоставляется администрацией муниципального образования Щекинский район в виде ежегодной выплаты денежных сре</w:t>
      </w:r>
      <w:proofErr w:type="gramStart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дств в р</w:t>
      </w:r>
      <w:proofErr w:type="gramEnd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стимулирования.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Всего по основному мероприятию – </w:t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70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</w:t>
      </w:r>
      <w:r w:rsidRPr="00FF4CEE">
        <w:rPr>
          <w:rFonts w:ascii="PT Astra Serif" w:hAnsi="PT Astra Serif" w:cs="PT Astra Serif"/>
          <w:sz w:val="28"/>
          <w:szCs w:val="28"/>
        </w:rPr>
        <w:t>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104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Pr="00FF4CEE" w:rsidRDefault="00C26E2D" w:rsidP="00A55307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  <w:sectPr w:rsidR="00C26E2D" w:rsidRPr="00FF4CE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6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6" w:name="Par3476"/>
      <w:bookmarkEnd w:id="6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C26E2D" w:rsidRPr="00FF4CEE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</w:t>
            </w:r>
          </w:p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019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151,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90 228,6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467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379,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575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953,6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1 568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1 273 590,6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1 270 875,6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1 272 520,6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90 101,9</w:t>
            </w:r>
          </w:p>
        </w:tc>
        <w:tc>
          <w:tcPr>
            <w:tcW w:w="406" w:type="pct"/>
            <w:vAlign w:val="bottom"/>
          </w:tcPr>
          <w:p w:rsidR="00C26E2D" w:rsidRPr="007D559F" w:rsidRDefault="00CC225F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8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331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1 080,6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532,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A69A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10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7F198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006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AC123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F198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1 127 274,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1 176 948,6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026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114,8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294 962,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290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148,4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328</w:t>
            </w:r>
            <w:r w:rsidR="0054052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474,6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295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273 630,9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270 915,9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272 560,9</w:t>
            </w:r>
          </w:p>
        </w:tc>
      </w:tr>
      <w:tr w:rsidR="00C26E2D" w:rsidRPr="00FF4CEE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8 224,6</w:t>
            </w:r>
          </w:p>
        </w:tc>
        <w:tc>
          <w:tcPr>
            <w:tcW w:w="406" w:type="pct"/>
            <w:vAlign w:val="bottom"/>
          </w:tcPr>
          <w:p w:rsidR="00C26E2D" w:rsidRPr="00FF4CEE" w:rsidRDefault="002A69A8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AC1232" w:rsidP="00ED1A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116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ED1A1B">
              <w:rPr>
                <w:rFonts w:ascii="PT Astra Serif" w:hAnsi="PT Astra Serif" w:cs="PT Astra Serif"/>
                <w:sz w:val="18"/>
                <w:szCs w:val="18"/>
              </w:rPr>
              <w:t>82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D1A1B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6922E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710 779,4</w:t>
            </w:r>
          </w:p>
        </w:tc>
        <w:tc>
          <w:tcPr>
            <w:tcW w:w="406" w:type="pct"/>
            <w:vAlign w:val="bottom"/>
          </w:tcPr>
          <w:p w:rsidR="00C26E2D" w:rsidRPr="00FF4CEE" w:rsidRDefault="00AC1232" w:rsidP="00ED1A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613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ED1A1B">
              <w:rPr>
                <w:rFonts w:ascii="PT Astra Serif" w:hAnsi="PT Astra Serif" w:cs="PT Astra Serif"/>
                <w:sz w:val="18"/>
                <w:szCs w:val="18"/>
              </w:rPr>
              <w:t>14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D1A1B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663</w:t>
            </w:r>
            <w:r w:rsidR="00F8616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165,3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592 845,3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513 999,3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511 264,3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511 314,3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108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82 883,9</w:t>
            </w:r>
          </w:p>
        </w:tc>
        <w:tc>
          <w:tcPr>
            <w:tcW w:w="406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173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AC1232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591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333,2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23 883,5</w:t>
            </w:r>
          </w:p>
        </w:tc>
        <w:tc>
          <w:tcPr>
            <w:tcW w:w="406" w:type="pct"/>
            <w:vAlign w:val="bottom"/>
          </w:tcPr>
          <w:p w:rsidR="00C26E2D" w:rsidRPr="00FF4CEE" w:rsidRDefault="00AC1232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399,3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402 110,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406 804,8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ED1A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724 0</w:t>
            </w:r>
            <w:r w:rsidR="00ED1A1B">
              <w:rPr>
                <w:rFonts w:ascii="PT Astra Serif" w:hAnsi="PT Astra Serif" w:cs="PT Astra Serif"/>
                <w:sz w:val="18"/>
                <w:szCs w:val="18"/>
              </w:rPr>
              <w:t>22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D1A1B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108 815,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ED1A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99 6</w:t>
            </w:r>
            <w:r w:rsidR="00ED1A1B">
              <w:rPr>
                <w:rFonts w:ascii="PT Astra Serif" w:hAnsi="PT Astra Serif" w:cs="PT Astra Serif"/>
                <w:sz w:val="18"/>
                <w:szCs w:val="18"/>
              </w:rPr>
              <w:t>57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D1A1B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146 616,3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96 653,1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92 566,8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89 831,8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89 881,8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4052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517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40529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5 196,6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383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540529" w:rsidP="00AB20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5 056 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400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80 900,0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AB20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881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781 265,5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835 580,1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640 926,2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641 126,2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642 721,2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24052E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456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C26E2D" w:rsidRPr="00FF4CEE" w:rsidRDefault="0024052E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157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1 080,6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540529" w:rsidP="007F1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4 332 868,</w:t>
            </w:r>
            <w:r w:rsidR="007F1981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66 787,1</w:t>
            </w:r>
          </w:p>
        </w:tc>
        <w:tc>
          <w:tcPr>
            <w:tcW w:w="406" w:type="pct"/>
            <w:vAlign w:val="bottom"/>
          </w:tcPr>
          <w:p w:rsidR="00C26E2D" w:rsidRPr="00FF4CEE" w:rsidRDefault="00540529" w:rsidP="007F198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614 562,</w:t>
            </w:r>
            <w:r w:rsidR="007F1981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690 105,5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732 806,3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68,9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AB20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678 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499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104 517,9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AB20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251601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961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87 960,0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98 493,2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94 857,3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95 057,3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96 652,3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577,0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377,0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AB20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731 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399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83 760,3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AB20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103 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339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115 669,5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122 082,9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102 302,4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3D30B8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661F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661FE4">
              <w:rPr>
                <w:rFonts w:ascii="PT Astra Serif" w:hAnsi="PT Astra Serif" w:cs="PT Astra Serif"/>
                <w:sz w:val="18"/>
                <w:szCs w:val="18"/>
              </w:rPr>
              <w:t>7 465,8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9334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15 583,7</w:t>
            </w:r>
          </w:p>
        </w:tc>
        <w:tc>
          <w:tcPr>
            <w:tcW w:w="406" w:type="pct"/>
            <w:vAlign w:val="bottom"/>
          </w:tcPr>
          <w:p w:rsidR="00C26E2D" w:rsidRPr="00FF4CEE" w:rsidRDefault="00661FE4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29 807,2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35 059,0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37 337,5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</w:tr>
      <w:tr w:rsidR="00C26E2D" w:rsidRPr="00FF4CEE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AB207D" w:rsidP="00AB20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509 908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67 525,6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B20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985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AB207D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78 045,0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82 179,9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69 844,1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025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406" w:type="pct"/>
            <w:vAlign w:val="bottom"/>
          </w:tcPr>
          <w:p w:rsidR="00C26E2D" w:rsidRPr="00FF4CEE" w:rsidRDefault="003D30B8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446,2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2 469,9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8 266,0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2 289,7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661FE4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218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12 319,0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761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13 209,7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94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713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11 814,2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975F7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761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975F71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661FE4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13 209,7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C26E2D" w:rsidRPr="00FF4CEE" w:rsidRDefault="00C26E2D" w:rsidP="00897E4D">
      <w:pPr>
        <w:pStyle w:val="ConsPlusNormal"/>
        <w:ind w:left="720"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left="720" w:firstLine="72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7539"/>
        <w:gridCol w:w="7017"/>
      </w:tblGrid>
      <w:tr w:rsidR="00C26E2D" w:rsidRPr="00FF4CEE">
        <w:tc>
          <w:tcPr>
            <w:tcW w:w="7539" w:type="dxa"/>
          </w:tcPr>
          <w:p w:rsidR="00F23E74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017" w:type="dxa"/>
            <w:vAlign w:val="bottom"/>
          </w:tcPr>
          <w:p w:rsidR="00C26E2D" w:rsidRPr="00FF4CEE" w:rsidRDefault="00C26E2D" w:rsidP="00DB7BFE">
            <w:pPr>
              <w:pStyle w:val="ConsPlusNormal"/>
              <w:ind w:right="1593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BA5ECE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</w:p>
    <w:sectPr w:rsidR="00C26E2D" w:rsidRPr="00FF4CEE" w:rsidSect="00637927">
      <w:pgSz w:w="16838" w:h="11906" w:orient="landscape"/>
      <w:pgMar w:top="851" w:right="567" w:bottom="540" w:left="709" w:header="284" w:footer="284" w:gutter="0"/>
      <w:pgNumType w:start="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2C" w:rsidRDefault="006C102C">
      <w:r>
        <w:separator/>
      </w:r>
    </w:p>
  </w:endnote>
  <w:endnote w:type="continuationSeparator" w:id="0">
    <w:p w:rsidR="006C102C" w:rsidRDefault="006C1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2C" w:rsidRDefault="006C102C">
      <w:r>
        <w:separator/>
      </w:r>
    </w:p>
  </w:footnote>
  <w:footnote w:type="continuationSeparator" w:id="0">
    <w:p w:rsidR="006C102C" w:rsidRDefault="006C1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82" w:rsidRDefault="00916982">
    <w:pPr>
      <w:pStyle w:val="a5"/>
      <w:jc w:val="center"/>
    </w:pPr>
    <w:fldSimple w:instr=" PAGE   \* MERGEFORMAT ">
      <w:r w:rsidR="00A4684C">
        <w:rPr>
          <w:noProof/>
        </w:rPr>
        <w:t>2</w:t>
      </w:r>
    </w:fldSimple>
  </w:p>
  <w:p w:rsidR="00916982" w:rsidRDefault="00916982" w:rsidP="008214E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82" w:rsidRDefault="00916982">
    <w:pPr>
      <w:pStyle w:val="a5"/>
      <w:jc w:val="center"/>
    </w:pPr>
  </w:p>
  <w:p w:rsidR="00916982" w:rsidRDefault="009169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0A8C"/>
    <w:rsid w:val="00002E48"/>
    <w:rsid w:val="000035D2"/>
    <w:rsid w:val="00003C2E"/>
    <w:rsid w:val="00004441"/>
    <w:rsid w:val="00004982"/>
    <w:rsid w:val="0000739C"/>
    <w:rsid w:val="000076E3"/>
    <w:rsid w:val="000079E6"/>
    <w:rsid w:val="00007A42"/>
    <w:rsid w:val="00010C73"/>
    <w:rsid w:val="000115B0"/>
    <w:rsid w:val="00011FFE"/>
    <w:rsid w:val="0001246C"/>
    <w:rsid w:val="00012C39"/>
    <w:rsid w:val="00013966"/>
    <w:rsid w:val="00014B05"/>
    <w:rsid w:val="000151DF"/>
    <w:rsid w:val="000178FE"/>
    <w:rsid w:val="0002072A"/>
    <w:rsid w:val="00020FFA"/>
    <w:rsid w:val="00021648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55B7"/>
    <w:rsid w:val="000362B3"/>
    <w:rsid w:val="00036531"/>
    <w:rsid w:val="000365D0"/>
    <w:rsid w:val="000367AB"/>
    <w:rsid w:val="00036F4D"/>
    <w:rsid w:val="000371AD"/>
    <w:rsid w:val="00037C88"/>
    <w:rsid w:val="00037DCA"/>
    <w:rsid w:val="000407E9"/>
    <w:rsid w:val="00042A20"/>
    <w:rsid w:val="00044733"/>
    <w:rsid w:val="000448D5"/>
    <w:rsid w:val="00045AEC"/>
    <w:rsid w:val="000502BF"/>
    <w:rsid w:val="0005031F"/>
    <w:rsid w:val="00050F8F"/>
    <w:rsid w:val="00051156"/>
    <w:rsid w:val="000513AE"/>
    <w:rsid w:val="00051BA6"/>
    <w:rsid w:val="000527F7"/>
    <w:rsid w:val="00052D89"/>
    <w:rsid w:val="00053456"/>
    <w:rsid w:val="00055914"/>
    <w:rsid w:val="00055961"/>
    <w:rsid w:val="00055C70"/>
    <w:rsid w:val="00056D27"/>
    <w:rsid w:val="000574FB"/>
    <w:rsid w:val="00057DBE"/>
    <w:rsid w:val="00061C5E"/>
    <w:rsid w:val="00062212"/>
    <w:rsid w:val="00062B9F"/>
    <w:rsid w:val="0006345E"/>
    <w:rsid w:val="000640BD"/>
    <w:rsid w:val="00065519"/>
    <w:rsid w:val="00065585"/>
    <w:rsid w:val="00065BBF"/>
    <w:rsid w:val="0006786E"/>
    <w:rsid w:val="000716E8"/>
    <w:rsid w:val="00071C10"/>
    <w:rsid w:val="00073317"/>
    <w:rsid w:val="00073EF0"/>
    <w:rsid w:val="000745C4"/>
    <w:rsid w:val="000746AB"/>
    <w:rsid w:val="0007485E"/>
    <w:rsid w:val="00075AD6"/>
    <w:rsid w:val="00080589"/>
    <w:rsid w:val="00080E18"/>
    <w:rsid w:val="0008116A"/>
    <w:rsid w:val="00083024"/>
    <w:rsid w:val="000830A2"/>
    <w:rsid w:val="0008358D"/>
    <w:rsid w:val="00083B5C"/>
    <w:rsid w:val="00084760"/>
    <w:rsid w:val="0008481C"/>
    <w:rsid w:val="000857C0"/>
    <w:rsid w:val="00085C3D"/>
    <w:rsid w:val="0008627A"/>
    <w:rsid w:val="00086B07"/>
    <w:rsid w:val="00086CEB"/>
    <w:rsid w:val="000907B1"/>
    <w:rsid w:val="000908C0"/>
    <w:rsid w:val="00090FFA"/>
    <w:rsid w:val="00091C94"/>
    <w:rsid w:val="00091F77"/>
    <w:rsid w:val="00091FBB"/>
    <w:rsid w:val="000940D5"/>
    <w:rsid w:val="00096BBC"/>
    <w:rsid w:val="00096BEC"/>
    <w:rsid w:val="000974AA"/>
    <w:rsid w:val="000A1B61"/>
    <w:rsid w:val="000A3258"/>
    <w:rsid w:val="000A39AA"/>
    <w:rsid w:val="000A3C3E"/>
    <w:rsid w:val="000A51DD"/>
    <w:rsid w:val="000A7074"/>
    <w:rsid w:val="000B30BA"/>
    <w:rsid w:val="000B4520"/>
    <w:rsid w:val="000B4E2E"/>
    <w:rsid w:val="000B5DA8"/>
    <w:rsid w:val="000B6279"/>
    <w:rsid w:val="000B71B3"/>
    <w:rsid w:val="000B7499"/>
    <w:rsid w:val="000B7F20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D7F36"/>
    <w:rsid w:val="000E0D58"/>
    <w:rsid w:val="000E28D0"/>
    <w:rsid w:val="000E37B1"/>
    <w:rsid w:val="000E3BAC"/>
    <w:rsid w:val="000E5032"/>
    <w:rsid w:val="000E6B4C"/>
    <w:rsid w:val="000E778E"/>
    <w:rsid w:val="000F1C7D"/>
    <w:rsid w:val="000F2A0D"/>
    <w:rsid w:val="000F3732"/>
    <w:rsid w:val="000F4CF2"/>
    <w:rsid w:val="000F51C7"/>
    <w:rsid w:val="000F6765"/>
    <w:rsid w:val="000F67B7"/>
    <w:rsid w:val="000F7D7B"/>
    <w:rsid w:val="00100C22"/>
    <w:rsid w:val="00100D21"/>
    <w:rsid w:val="00100DB8"/>
    <w:rsid w:val="00101320"/>
    <w:rsid w:val="00101752"/>
    <w:rsid w:val="00101AE6"/>
    <w:rsid w:val="00101EC5"/>
    <w:rsid w:val="00102951"/>
    <w:rsid w:val="00102B55"/>
    <w:rsid w:val="00103369"/>
    <w:rsid w:val="00103A01"/>
    <w:rsid w:val="00104080"/>
    <w:rsid w:val="001041A1"/>
    <w:rsid w:val="0010437D"/>
    <w:rsid w:val="00104703"/>
    <w:rsid w:val="00104946"/>
    <w:rsid w:val="001063E3"/>
    <w:rsid w:val="00106F44"/>
    <w:rsid w:val="00107AB6"/>
    <w:rsid w:val="001102DA"/>
    <w:rsid w:val="00110636"/>
    <w:rsid w:val="001116F7"/>
    <w:rsid w:val="00111D50"/>
    <w:rsid w:val="00112421"/>
    <w:rsid w:val="00112A73"/>
    <w:rsid w:val="00112FC7"/>
    <w:rsid w:val="0011794C"/>
    <w:rsid w:val="00117BAB"/>
    <w:rsid w:val="00117D1E"/>
    <w:rsid w:val="001207B5"/>
    <w:rsid w:val="00121B9F"/>
    <w:rsid w:val="00121EC7"/>
    <w:rsid w:val="00122687"/>
    <w:rsid w:val="001228B5"/>
    <w:rsid w:val="00126022"/>
    <w:rsid w:val="001269F8"/>
    <w:rsid w:val="00127ED8"/>
    <w:rsid w:val="00127FF7"/>
    <w:rsid w:val="00130431"/>
    <w:rsid w:val="00133CCF"/>
    <w:rsid w:val="00133E0E"/>
    <w:rsid w:val="00134F52"/>
    <w:rsid w:val="00135FE0"/>
    <w:rsid w:val="0013608D"/>
    <w:rsid w:val="00142624"/>
    <w:rsid w:val="001436DD"/>
    <w:rsid w:val="00143B8F"/>
    <w:rsid w:val="00143EB8"/>
    <w:rsid w:val="00143FF4"/>
    <w:rsid w:val="00144491"/>
    <w:rsid w:val="0014493F"/>
    <w:rsid w:val="00146566"/>
    <w:rsid w:val="001467D2"/>
    <w:rsid w:val="0015071C"/>
    <w:rsid w:val="00150FE6"/>
    <w:rsid w:val="0015159A"/>
    <w:rsid w:val="001516C6"/>
    <w:rsid w:val="00151E91"/>
    <w:rsid w:val="00151F1E"/>
    <w:rsid w:val="0015201C"/>
    <w:rsid w:val="001529B0"/>
    <w:rsid w:val="001530EB"/>
    <w:rsid w:val="001533EB"/>
    <w:rsid w:val="001556F7"/>
    <w:rsid w:val="00155A77"/>
    <w:rsid w:val="00155B42"/>
    <w:rsid w:val="00156AA0"/>
    <w:rsid w:val="00157895"/>
    <w:rsid w:val="001578EF"/>
    <w:rsid w:val="001605CB"/>
    <w:rsid w:val="00160DBF"/>
    <w:rsid w:val="00164109"/>
    <w:rsid w:val="0016449E"/>
    <w:rsid w:val="001646EE"/>
    <w:rsid w:val="001658CF"/>
    <w:rsid w:val="00165A68"/>
    <w:rsid w:val="00165AE2"/>
    <w:rsid w:val="00165CD7"/>
    <w:rsid w:val="00165F1C"/>
    <w:rsid w:val="00170C66"/>
    <w:rsid w:val="00171E63"/>
    <w:rsid w:val="001726E6"/>
    <w:rsid w:val="001744ED"/>
    <w:rsid w:val="001745D7"/>
    <w:rsid w:val="00175A36"/>
    <w:rsid w:val="00180921"/>
    <w:rsid w:val="00180AAA"/>
    <w:rsid w:val="00180B9E"/>
    <w:rsid w:val="00181743"/>
    <w:rsid w:val="00181C8D"/>
    <w:rsid w:val="00183DEB"/>
    <w:rsid w:val="001864CC"/>
    <w:rsid w:val="00186DA7"/>
    <w:rsid w:val="00187025"/>
    <w:rsid w:val="001873A3"/>
    <w:rsid w:val="00187AF4"/>
    <w:rsid w:val="00190683"/>
    <w:rsid w:val="00191044"/>
    <w:rsid w:val="00191F98"/>
    <w:rsid w:val="00192504"/>
    <w:rsid w:val="00192B70"/>
    <w:rsid w:val="001934F0"/>
    <w:rsid w:val="00194161"/>
    <w:rsid w:val="001942B5"/>
    <w:rsid w:val="00195304"/>
    <w:rsid w:val="00195877"/>
    <w:rsid w:val="001964D8"/>
    <w:rsid w:val="001967F4"/>
    <w:rsid w:val="0019680C"/>
    <w:rsid w:val="001968B8"/>
    <w:rsid w:val="001A0758"/>
    <w:rsid w:val="001A1072"/>
    <w:rsid w:val="001A115D"/>
    <w:rsid w:val="001A1B5A"/>
    <w:rsid w:val="001A5385"/>
    <w:rsid w:val="001A614D"/>
    <w:rsid w:val="001A6F59"/>
    <w:rsid w:val="001A7259"/>
    <w:rsid w:val="001B0F64"/>
    <w:rsid w:val="001B174A"/>
    <w:rsid w:val="001B1E51"/>
    <w:rsid w:val="001B26B0"/>
    <w:rsid w:val="001B37CA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096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A14"/>
    <w:rsid w:val="001E3DB4"/>
    <w:rsid w:val="001E3DE0"/>
    <w:rsid w:val="001E3FD2"/>
    <w:rsid w:val="001E4299"/>
    <w:rsid w:val="001E61A8"/>
    <w:rsid w:val="001E656D"/>
    <w:rsid w:val="001E67F9"/>
    <w:rsid w:val="001F062E"/>
    <w:rsid w:val="001F0E7A"/>
    <w:rsid w:val="001F15F0"/>
    <w:rsid w:val="001F2AA7"/>
    <w:rsid w:val="001F2B79"/>
    <w:rsid w:val="001F547E"/>
    <w:rsid w:val="001F606B"/>
    <w:rsid w:val="001F6555"/>
    <w:rsid w:val="001F663C"/>
    <w:rsid w:val="001F66F6"/>
    <w:rsid w:val="001F7BFD"/>
    <w:rsid w:val="001F7D7F"/>
    <w:rsid w:val="001F7DC4"/>
    <w:rsid w:val="002009F6"/>
    <w:rsid w:val="002020A1"/>
    <w:rsid w:val="00202739"/>
    <w:rsid w:val="002032F2"/>
    <w:rsid w:val="002037CF"/>
    <w:rsid w:val="00203D32"/>
    <w:rsid w:val="00203D87"/>
    <w:rsid w:val="002049CB"/>
    <w:rsid w:val="00205EA8"/>
    <w:rsid w:val="0020650A"/>
    <w:rsid w:val="00206890"/>
    <w:rsid w:val="00207B1E"/>
    <w:rsid w:val="00207E18"/>
    <w:rsid w:val="00210691"/>
    <w:rsid w:val="00212124"/>
    <w:rsid w:val="00213D8F"/>
    <w:rsid w:val="00214053"/>
    <w:rsid w:val="00214707"/>
    <w:rsid w:val="00214EC9"/>
    <w:rsid w:val="00215013"/>
    <w:rsid w:val="002169B8"/>
    <w:rsid w:val="00217C1F"/>
    <w:rsid w:val="00220441"/>
    <w:rsid w:val="00220FC3"/>
    <w:rsid w:val="00221256"/>
    <w:rsid w:val="00221B36"/>
    <w:rsid w:val="00221CF0"/>
    <w:rsid w:val="00222025"/>
    <w:rsid w:val="0022405E"/>
    <w:rsid w:val="00225945"/>
    <w:rsid w:val="00225DF7"/>
    <w:rsid w:val="002260C9"/>
    <w:rsid w:val="00226A37"/>
    <w:rsid w:val="00226CE0"/>
    <w:rsid w:val="00227A2A"/>
    <w:rsid w:val="00230A2D"/>
    <w:rsid w:val="002317D0"/>
    <w:rsid w:val="00231D4C"/>
    <w:rsid w:val="00233D69"/>
    <w:rsid w:val="00234467"/>
    <w:rsid w:val="002347C5"/>
    <w:rsid w:val="002356B9"/>
    <w:rsid w:val="0023680A"/>
    <w:rsid w:val="0023683C"/>
    <w:rsid w:val="00236845"/>
    <w:rsid w:val="00236D03"/>
    <w:rsid w:val="0023724A"/>
    <w:rsid w:val="00237938"/>
    <w:rsid w:val="00240334"/>
    <w:rsid w:val="0024052E"/>
    <w:rsid w:val="002419CF"/>
    <w:rsid w:val="00242D70"/>
    <w:rsid w:val="002432AD"/>
    <w:rsid w:val="0024461E"/>
    <w:rsid w:val="00245459"/>
    <w:rsid w:val="002460C5"/>
    <w:rsid w:val="00246AC1"/>
    <w:rsid w:val="0024773B"/>
    <w:rsid w:val="00247E16"/>
    <w:rsid w:val="00251601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3ABC"/>
    <w:rsid w:val="00263F37"/>
    <w:rsid w:val="0026416E"/>
    <w:rsid w:val="00264211"/>
    <w:rsid w:val="00264265"/>
    <w:rsid w:val="00264A09"/>
    <w:rsid w:val="00265B55"/>
    <w:rsid w:val="00266BE4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3F0C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2D1"/>
    <w:rsid w:val="0028798E"/>
    <w:rsid w:val="00290CE5"/>
    <w:rsid w:val="00290CE9"/>
    <w:rsid w:val="00293354"/>
    <w:rsid w:val="0029371A"/>
    <w:rsid w:val="00294AEE"/>
    <w:rsid w:val="00294C5A"/>
    <w:rsid w:val="002952A6"/>
    <w:rsid w:val="002962C3"/>
    <w:rsid w:val="00296398"/>
    <w:rsid w:val="002969CB"/>
    <w:rsid w:val="00297C7F"/>
    <w:rsid w:val="002A07AA"/>
    <w:rsid w:val="002A1E70"/>
    <w:rsid w:val="002A3C03"/>
    <w:rsid w:val="002A456E"/>
    <w:rsid w:val="002A489B"/>
    <w:rsid w:val="002A4F34"/>
    <w:rsid w:val="002A5037"/>
    <w:rsid w:val="002A614E"/>
    <w:rsid w:val="002A6262"/>
    <w:rsid w:val="002A66BC"/>
    <w:rsid w:val="002A69A8"/>
    <w:rsid w:val="002A73A0"/>
    <w:rsid w:val="002A7469"/>
    <w:rsid w:val="002A76E3"/>
    <w:rsid w:val="002A7ACA"/>
    <w:rsid w:val="002A7E5A"/>
    <w:rsid w:val="002B0165"/>
    <w:rsid w:val="002B0D3F"/>
    <w:rsid w:val="002B2826"/>
    <w:rsid w:val="002B319F"/>
    <w:rsid w:val="002B3951"/>
    <w:rsid w:val="002B4FE6"/>
    <w:rsid w:val="002B56EC"/>
    <w:rsid w:val="002B7929"/>
    <w:rsid w:val="002B79B0"/>
    <w:rsid w:val="002C0737"/>
    <w:rsid w:val="002C090A"/>
    <w:rsid w:val="002C217D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65D"/>
    <w:rsid w:val="002D2B7F"/>
    <w:rsid w:val="002D3CF3"/>
    <w:rsid w:val="002D3E1C"/>
    <w:rsid w:val="002D3F82"/>
    <w:rsid w:val="002D4C7B"/>
    <w:rsid w:val="002D5ACB"/>
    <w:rsid w:val="002D6AA6"/>
    <w:rsid w:val="002D6FCF"/>
    <w:rsid w:val="002D7A76"/>
    <w:rsid w:val="002D7BBC"/>
    <w:rsid w:val="002E159F"/>
    <w:rsid w:val="002E1E92"/>
    <w:rsid w:val="002E32A4"/>
    <w:rsid w:val="002E366D"/>
    <w:rsid w:val="002E3921"/>
    <w:rsid w:val="002E4BF5"/>
    <w:rsid w:val="002E4DEE"/>
    <w:rsid w:val="002E4FD3"/>
    <w:rsid w:val="002E65F9"/>
    <w:rsid w:val="002E69A1"/>
    <w:rsid w:val="002E7A9D"/>
    <w:rsid w:val="002F00B3"/>
    <w:rsid w:val="002F0411"/>
    <w:rsid w:val="002F041D"/>
    <w:rsid w:val="002F0689"/>
    <w:rsid w:val="002F191A"/>
    <w:rsid w:val="002F3096"/>
    <w:rsid w:val="002F314E"/>
    <w:rsid w:val="002F51F0"/>
    <w:rsid w:val="002F53D2"/>
    <w:rsid w:val="002F661A"/>
    <w:rsid w:val="002F6981"/>
    <w:rsid w:val="002F6EAD"/>
    <w:rsid w:val="002F6FDA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2B12"/>
    <w:rsid w:val="0031348C"/>
    <w:rsid w:val="00313929"/>
    <w:rsid w:val="00314D4A"/>
    <w:rsid w:val="00314EA2"/>
    <w:rsid w:val="003150FD"/>
    <w:rsid w:val="003152FA"/>
    <w:rsid w:val="003157D1"/>
    <w:rsid w:val="003157D6"/>
    <w:rsid w:val="00317D3B"/>
    <w:rsid w:val="0032077B"/>
    <w:rsid w:val="003220BE"/>
    <w:rsid w:val="0032250D"/>
    <w:rsid w:val="003228E4"/>
    <w:rsid w:val="00323353"/>
    <w:rsid w:val="003240DF"/>
    <w:rsid w:val="00324D33"/>
    <w:rsid w:val="00324E96"/>
    <w:rsid w:val="003305F3"/>
    <w:rsid w:val="003312E6"/>
    <w:rsid w:val="0033132D"/>
    <w:rsid w:val="0033167A"/>
    <w:rsid w:val="00334FCA"/>
    <w:rsid w:val="003354C2"/>
    <w:rsid w:val="0033573D"/>
    <w:rsid w:val="00336F12"/>
    <w:rsid w:val="003374AA"/>
    <w:rsid w:val="003377AD"/>
    <w:rsid w:val="003406EB"/>
    <w:rsid w:val="00341B0C"/>
    <w:rsid w:val="00342233"/>
    <w:rsid w:val="00342EE2"/>
    <w:rsid w:val="003430DE"/>
    <w:rsid w:val="0034432E"/>
    <w:rsid w:val="003446FE"/>
    <w:rsid w:val="00344DC0"/>
    <w:rsid w:val="003455D9"/>
    <w:rsid w:val="003462DF"/>
    <w:rsid w:val="003466CB"/>
    <w:rsid w:val="00346D60"/>
    <w:rsid w:val="0034727B"/>
    <w:rsid w:val="00350431"/>
    <w:rsid w:val="00350601"/>
    <w:rsid w:val="00351056"/>
    <w:rsid w:val="00351D49"/>
    <w:rsid w:val="00352BC3"/>
    <w:rsid w:val="00352E3E"/>
    <w:rsid w:val="003530FF"/>
    <w:rsid w:val="00355430"/>
    <w:rsid w:val="00356587"/>
    <w:rsid w:val="00356630"/>
    <w:rsid w:val="00356C2F"/>
    <w:rsid w:val="00360225"/>
    <w:rsid w:val="00360534"/>
    <w:rsid w:val="00361111"/>
    <w:rsid w:val="00361E4C"/>
    <w:rsid w:val="00361F95"/>
    <w:rsid w:val="003627E4"/>
    <w:rsid w:val="00363070"/>
    <w:rsid w:val="003634D0"/>
    <w:rsid w:val="00364089"/>
    <w:rsid w:val="00364895"/>
    <w:rsid w:val="00364B23"/>
    <w:rsid w:val="003656BF"/>
    <w:rsid w:val="003663AA"/>
    <w:rsid w:val="00366A42"/>
    <w:rsid w:val="00367054"/>
    <w:rsid w:val="003714E5"/>
    <w:rsid w:val="0037157F"/>
    <w:rsid w:val="00372B03"/>
    <w:rsid w:val="00372D56"/>
    <w:rsid w:val="003731D9"/>
    <w:rsid w:val="00374417"/>
    <w:rsid w:val="003748AE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87EFC"/>
    <w:rsid w:val="003900EC"/>
    <w:rsid w:val="003902D3"/>
    <w:rsid w:val="00390A2E"/>
    <w:rsid w:val="00391413"/>
    <w:rsid w:val="00392211"/>
    <w:rsid w:val="003932C9"/>
    <w:rsid w:val="003936C4"/>
    <w:rsid w:val="00394F6A"/>
    <w:rsid w:val="00395C9B"/>
    <w:rsid w:val="00395CDE"/>
    <w:rsid w:val="00396542"/>
    <w:rsid w:val="00397254"/>
    <w:rsid w:val="003977A1"/>
    <w:rsid w:val="00397CC0"/>
    <w:rsid w:val="003A0979"/>
    <w:rsid w:val="003A0A9E"/>
    <w:rsid w:val="003A0FE5"/>
    <w:rsid w:val="003A1345"/>
    <w:rsid w:val="003A2ABC"/>
    <w:rsid w:val="003A2E36"/>
    <w:rsid w:val="003A3543"/>
    <w:rsid w:val="003A6C92"/>
    <w:rsid w:val="003A7E51"/>
    <w:rsid w:val="003B0FE0"/>
    <w:rsid w:val="003B2EB2"/>
    <w:rsid w:val="003B41D4"/>
    <w:rsid w:val="003B4EAF"/>
    <w:rsid w:val="003B6687"/>
    <w:rsid w:val="003B7306"/>
    <w:rsid w:val="003B7448"/>
    <w:rsid w:val="003B7644"/>
    <w:rsid w:val="003B76C7"/>
    <w:rsid w:val="003B7A11"/>
    <w:rsid w:val="003B7D5F"/>
    <w:rsid w:val="003C07C9"/>
    <w:rsid w:val="003C1E63"/>
    <w:rsid w:val="003C20E3"/>
    <w:rsid w:val="003C3DA9"/>
    <w:rsid w:val="003C4B43"/>
    <w:rsid w:val="003C4D70"/>
    <w:rsid w:val="003C4DC0"/>
    <w:rsid w:val="003C687C"/>
    <w:rsid w:val="003C68A5"/>
    <w:rsid w:val="003C7699"/>
    <w:rsid w:val="003D0259"/>
    <w:rsid w:val="003D045D"/>
    <w:rsid w:val="003D0B14"/>
    <w:rsid w:val="003D0B64"/>
    <w:rsid w:val="003D30B8"/>
    <w:rsid w:val="003D3918"/>
    <w:rsid w:val="003D3CE3"/>
    <w:rsid w:val="003D4001"/>
    <w:rsid w:val="003D41E1"/>
    <w:rsid w:val="003D504E"/>
    <w:rsid w:val="003D5132"/>
    <w:rsid w:val="003D5A44"/>
    <w:rsid w:val="003D5A9F"/>
    <w:rsid w:val="003D65EF"/>
    <w:rsid w:val="003D78E6"/>
    <w:rsid w:val="003E0067"/>
    <w:rsid w:val="003E042E"/>
    <w:rsid w:val="003E07AA"/>
    <w:rsid w:val="003E0B2B"/>
    <w:rsid w:val="003E0BF0"/>
    <w:rsid w:val="003E1AEC"/>
    <w:rsid w:val="003E4111"/>
    <w:rsid w:val="003E41EC"/>
    <w:rsid w:val="003E48ED"/>
    <w:rsid w:val="003E5DAB"/>
    <w:rsid w:val="003E6A9C"/>
    <w:rsid w:val="003E6EA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8B2"/>
    <w:rsid w:val="0040096F"/>
    <w:rsid w:val="00400CB8"/>
    <w:rsid w:val="00401C73"/>
    <w:rsid w:val="004029FC"/>
    <w:rsid w:val="004044F8"/>
    <w:rsid w:val="00404BD8"/>
    <w:rsid w:val="00404F89"/>
    <w:rsid w:val="004050D6"/>
    <w:rsid w:val="00405532"/>
    <w:rsid w:val="00406DDE"/>
    <w:rsid w:val="00407096"/>
    <w:rsid w:val="004072D4"/>
    <w:rsid w:val="004078DC"/>
    <w:rsid w:val="004107B6"/>
    <w:rsid w:val="00411F14"/>
    <w:rsid w:val="0041443F"/>
    <w:rsid w:val="00415932"/>
    <w:rsid w:val="00415C8C"/>
    <w:rsid w:val="00416B67"/>
    <w:rsid w:val="0042023C"/>
    <w:rsid w:val="004218E9"/>
    <w:rsid w:val="00421927"/>
    <w:rsid w:val="00422965"/>
    <w:rsid w:val="0042376E"/>
    <w:rsid w:val="00423D07"/>
    <w:rsid w:val="00423FC8"/>
    <w:rsid w:val="004250B3"/>
    <w:rsid w:val="00425468"/>
    <w:rsid w:val="004267FD"/>
    <w:rsid w:val="00427359"/>
    <w:rsid w:val="0042752C"/>
    <w:rsid w:val="00430346"/>
    <w:rsid w:val="00431936"/>
    <w:rsid w:val="00431E6D"/>
    <w:rsid w:val="00431F09"/>
    <w:rsid w:val="004322DA"/>
    <w:rsid w:val="0043296A"/>
    <w:rsid w:val="00432F75"/>
    <w:rsid w:val="00433C24"/>
    <w:rsid w:val="00433E67"/>
    <w:rsid w:val="0043550C"/>
    <w:rsid w:val="004365EC"/>
    <w:rsid w:val="00437AE2"/>
    <w:rsid w:val="00440819"/>
    <w:rsid w:val="0044081D"/>
    <w:rsid w:val="00440E52"/>
    <w:rsid w:val="004416A2"/>
    <w:rsid w:val="0044230E"/>
    <w:rsid w:val="00442610"/>
    <w:rsid w:val="00442929"/>
    <w:rsid w:val="004443BF"/>
    <w:rsid w:val="004448E6"/>
    <w:rsid w:val="004453C5"/>
    <w:rsid w:val="0044589F"/>
    <w:rsid w:val="00445B88"/>
    <w:rsid w:val="00445BA0"/>
    <w:rsid w:val="00446F6F"/>
    <w:rsid w:val="00447367"/>
    <w:rsid w:val="0045074A"/>
    <w:rsid w:val="00451118"/>
    <w:rsid w:val="004511E2"/>
    <w:rsid w:val="00451838"/>
    <w:rsid w:val="00451F17"/>
    <w:rsid w:val="00452B8E"/>
    <w:rsid w:val="00453210"/>
    <w:rsid w:val="00453CE8"/>
    <w:rsid w:val="00454F66"/>
    <w:rsid w:val="00456080"/>
    <w:rsid w:val="004563DE"/>
    <w:rsid w:val="0046067D"/>
    <w:rsid w:val="00461549"/>
    <w:rsid w:val="004618DB"/>
    <w:rsid w:val="00461D8D"/>
    <w:rsid w:val="00461EB4"/>
    <w:rsid w:val="00462E73"/>
    <w:rsid w:val="00466122"/>
    <w:rsid w:val="00466B93"/>
    <w:rsid w:val="00470720"/>
    <w:rsid w:val="00471DB4"/>
    <w:rsid w:val="004732FE"/>
    <w:rsid w:val="00473519"/>
    <w:rsid w:val="0047420D"/>
    <w:rsid w:val="00474517"/>
    <w:rsid w:val="00474C21"/>
    <w:rsid w:val="004760F4"/>
    <w:rsid w:val="004768E2"/>
    <w:rsid w:val="00476AE2"/>
    <w:rsid w:val="0047760B"/>
    <w:rsid w:val="00477D93"/>
    <w:rsid w:val="0048295C"/>
    <w:rsid w:val="004835BC"/>
    <w:rsid w:val="00485F51"/>
    <w:rsid w:val="00486C5A"/>
    <w:rsid w:val="00490109"/>
    <w:rsid w:val="004908A1"/>
    <w:rsid w:val="004912AE"/>
    <w:rsid w:val="00492CAA"/>
    <w:rsid w:val="00494558"/>
    <w:rsid w:val="00494E45"/>
    <w:rsid w:val="00496487"/>
    <w:rsid w:val="00496F23"/>
    <w:rsid w:val="004A12BB"/>
    <w:rsid w:val="004A193E"/>
    <w:rsid w:val="004A24C9"/>
    <w:rsid w:val="004A2BD5"/>
    <w:rsid w:val="004A5EF8"/>
    <w:rsid w:val="004A6866"/>
    <w:rsid w:val="004A76DD"/>
    <w:rsid w:val="004B071B"/>
    <w:rsid w:val="004B1094"/>
    <w:rsid w:val="004B1390"/>
    <w:rsid w:val="004B1BBC"/>
    <w:rsid w:val="004B2588"/>
    <w:rsid w:val="004B2C99"/>
    <w:rsid w:val="004B33BC"/>
    <w:rsid w:val="004B3524"/>
    <w:rsid w:val="004B360F"/>
    <w:rsid w:val="004B77F4"/>
    <w:rsid w:val="004B79A4"/>
    <w:rsid w:val="004C154A"/>
    <w:rsid w:val="004C1AAA"/>
    <w:rsid w:val="004C2222"/>
    <w:rsid w:val="004C3D9C"/>
    <w:rsid w:val="004C4309"/>
    <w:rsid w:val="004C58C6"/>
    <w:rsid w:val="004D0052"/>
    <w:rsid w:val="004D0DCF"/>
    <w:rsid w:val="004D2303"/>
    <w:rsid w:val="004D24DB"/>
    <w:rsid w:val="004D268C"/>
    <w:rsid w:val="004D2904"/>
    <w:rsid w:val="004D30F7"/>
    <w:rsid w:val="004D511E"/>
    <w:rsid w:val="004D58A2"/>
    <w:rsid w:val="004D7306"/>
    <w:rsid w:val="004D76F5"/>
    <w:rsid w:val="004D7DDC"/>
    <w:rsid w:val="004E0655"/>
    <w:rsid w:val="004E1DCC"/>
    <w:rsid w:val="004E373E"/>
    <w:rsid w:val="004E6145"/>
    <w:rsid w:val="004E641C"/>
    <w:rsid w:val="004E7A3B"/>
    <w:rsid w:val="004E7D2E"/>
    <w:rsid w:val="004F03BA"/>
    <w:rsid w:val="004F0FC9"/>
    <w:rsid w:val="004F14BB"/>
    <w:rsid w:val="004F17E6"/>
    <w:rsid w:val="004F37C6"/>
    <w:rsid w:val="004F42E8"/>
    <w:rsid w:val="004F4600"/>
    <w:rsid w:val="004F4DAE"/>
    <w:rsid w:val="004F7492"/>
    <w:rsid w:val="004F75DC"/>
    <w:rsid w:val="00500C57"/>
    <w:rsid w:val="00501DAB"/>
    <w:rsid w:val="005027A0"/>
    <w:rsid w:val="005043A4"/>
    <w:rsid w:val="005047A4"/>
    <w:rsid w:val="005076A6"/>
    <w:rsid w:val="00507B47"/>
    <w:rsid w:val="00511220"/>
    <w:rsid w:val="00513245"/>
    <w:rsid w:val="00513307"/>
    <w:rsid w:val="00513358"/>
    <w:rsid w:val="00513CE2"/>
    <w:rsid w:val="00513DA7"/>
    <w:rsid w:val="00514137"/>
    <w:rsid w:val="00514CAB"/>
    <w:rsid w:val="005152E3"/>
    <w:rsid w:val="00516288"/>
    <w:rsid w:val="005163F4"/>
    <w:rsid w:val="00517167"/>
    <w:rsid w:val="00520F8D"/>
    <w:rsid w:val="005210B6"/>
    <w:rsid w:val="00521FAF"/>
    <w:rsid w:val="00522108"/>
    <w:rsid w:val="00522FD5"/>
    <w:rsid w:val="00523170"/>
    <w:rsid w:val="00523201"/>
    <w:rsid w:val="0052595D"/>
    <w:rsid w:val="00525A66"/>
    <w:rsid w:val="00525A97"/>
    <w:rsid w:val="00525CA2"/>
    <w:rsid w:val="00525F9E"/>
    <w:rsid w:val="005266A3"/>
    <w:rsid w:val="00526CF9"/>
    <w:rsid w:val="0052702A"/>
    <w:rsid w:val="00530875"/>
    <w:rsid w:val="00531546"/>
    <w:rsid w:val="00531993"/>
    <w:rsid w:val="00531EE0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0529"/>
    <w:rsid w:val="00542F96"/>
    <w:rsid w:val="0054335E"/>
    <w:rsid w:val="00543A1A"/>
    <w:rsid w:val="00544253"/>
    <w:rsid w:val="00546AC3"/>
    <w:rsid w:val="00550448"/>
    <w:rsid w:val="0055056F"/>
    <w:rsid w:val="00550A7A"/>
    <w:rsid w:val="00551638"/>
    <w:rsid w:val="0055314F"/>
    <w:rsid w:val="00553BBB"/>
    <w:rsid w:val="00555762"/>
    <w:rsid w:val="005561E0"/>
    <w:rsid w:val="00557A41"/>
    <w:rsid w:val="005613A7"/>
    <w:rsid w:val="00562B8B"/>
    <w:rsid w:val="00562BFA"/>
    <w:rsid w:val="00562C52"/>
    <w:rsid w:val="00563100"/>
    <w:rsid w:val="0056365C"/>
    <w:rsid w:val="00563BCA"/>
    <w:rsid w:val="00563FE5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6781C"/>
    <w:rsid w:val="0057063C"/>
    <w:rsid w:val="0057279F"/>
    <w:rsid w:val="0057411E"/>
    <w:rsid w:val="00575933"/>
    <w:rsid w:val="00575D9B"/>
    <w:rsid w:val="005760F1"/>
    <w:rsid w:val="0057628D"/>
    <w:rsid w:val="00577841"/>
    <w:rsid w:val="00577ACB"/>
    <w:rsid w:val="005805CB"/>
    <w:rsid w:val="00581DA3"/>
    <w:rsid w:val="00582E2A"/>
    <w:rsid w:val="00583659"/>
    <w:rsid w:val="00583C85"/>
    <w:rsid w:val="00584560"/>
    <w:rsid w:val="00584C1B"/>
    <w:rsid w:val="00586874"/>
    <w:rsid w:val="0058700D"/>
    <w:rsid w:val="0058745D"/>
    <w:rsid w:val="005876DA"/>
    <w:rsid w:val="00591970"/>
    <w:rsid w:val="005945DA"/>
    <w:rsid w:val="0059490C"/>
    <w:rsid w:val="00594C70"/>
    <w:rsid w:val="00595170"/>
    <w:rsid w:val="00595880"/>
    <w:rsid w:val="00595C45"/>
    <w:rsid w:val="00597417"/>
    <w:rsid w:val="00597563"/>
    <w:rsid w:val="005A0D62"/>
    <w:rsid w:val="005A128C"/>
    <w:rsid w:val="005A226D"/>
    <w:rsid w:val="005A266A"/>
    <w:rsid w:val="005A42FB"/>
    <w:rsid w:val="005A4434"/>
    <w:rsid w:val="005A5727"/>
    <w:rsid w:val="005A5833"/>
    <w:rsid w:val="005A5ADC"/>
    <w:rsid w:val="005A6166"/>
    <w:rsid w:val="005A6AC8"/>
    <w:rsid w:val="005B0D1A"/>
    <w:rsid w:val="005B1BB8"/>
    <w:rsid w:val="005B1F51"/>
    <w:rsid w:val="005B330D"/>
    <w:rsid w:val="005B4111"/>
    <w:rsid w:val="005B4C39"/>
    <w:rsid w:val="005B55B7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A6C"/>
    <w:rsid w:val="005C5C88"/>
    <w:rsid w:val="005C5EC8"/>
    <w:rsid w:val="005D0FD8"/>
    <w:rsid w:val="005D6490"/>
    <w:rsid w:val="005D6505"/>
    <w:rsid w:val="005D6C9A"/>
    <w:rsid w:val="005D6F31"/>
    <w:rsid w:val="005E0864"/>
    <w:rsid w:val="005E2707"/>
    <w:rsid w:val="005E3E63"/>
    <w:rsid w:val="005E574C"/>
    <w:rsid w:val="005E66B4"/>
    <w:rsid w:val="005E7C19"/>
    <w:rsid w:val="005F0398"/>
    <w:rsid w:val="005F0CFD"/>
    <w:rsid w:val="005F231F"/>
    <w:rsid w:val="005F25CA"/>
    <w:rsid w:val="005F28A0"/>
    <w:rsid w:val="005F2B22"/>
    <w:rsid w:val="005F32C4"/>
    <w:rsid w:val="005F3955"/>
    <w:rsid w:val="005F4924"/>
    <w:rsid w:val="005F4F9D"/>
    <w:rsid w:val="005F6098"/>
    <w:rsid w:val="005F6A3A"/>
    <w:rsid w:val="005F6EE9"/>
    <w:rsid w:val="00600800"/>
    <w:rsid w:val="0060097A"/>
    <w:rsid w:val="00600D29"/>
    <w:rsid w:val="006019C7"/>
    <w:rsid w:val="00601A59"/>
    <w:rsid w:val="00602221"/>
    <w:rsid w:val="00602AA3"/>
    <w:rsid w:val="006032E0"/>
    <w:rsid w:val="00605AE0"/>
    <w:rsid w:val="00605C4A"/>
    <w:rsid w:val="00610031"/>
    <w:rsid w:val="00611398"/>
    <w:rsid w:val="00612890"/>
    <w:rsid w:val="006168EF"/>
    <w:rsid w:val="006174E7"/>
    <w:rsid w:val="0061780C"/>
    <w:rsid w:val="00620741"/>
    <w:rsid w:val="0062140F"/>
    <w:rsid w:val="00621EE3"/>
    <w:rsid w:val="00621EEB"/>
    <w:rsid w:val="006234FA"/>
    <w:rsid w:val="00623E44"/>
    <w:rsid w:val="006242A1"/>
    <w:rsid w:val="00624D45"/>
    <w:rsid w:val="00624EA0"/>
    <w:rsid w:val="0062525C"/>
    <w:rsid w:val="006252DB"/>
    <w:rsid w:val="00626C9D"/>
    <w:rsid w:val="00627378"/>
    <w:rsid w:val="006312F9"/>
    <w:rsid w:val="00631322"/>
    <w:rsid w:val="0063344E"/>
    <w:rsid w:val="0063470D"/>
    <w:rsid w:val="006356DD"/>
    <w:rsid w:val="00637927"/>
    <w:rsid w:val="006400FA"/>
    <w:rsid w:val="00640A1C"/>
    <w:rsid w:val="006412A5"/>
    <w:rsid w:val="00641804"/>
    <w:rsid w:val="00642FBE"/>
    <w:rsid w:val="0064346C"/>
    <w:rsid w:val="0064606B"/>
    <w:rsid w:val="006466E9"/>
    <w:rsid w:val="006473FA"/>
    <w:rsid w:val="00647A31"/>
    <w:rsid w:val="0065066D"/>
    <w:rsid w:val="006506EB"/>
    <w:rsid w:val="00650E2C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605C"/>
    <w:rsid w:val="00657F84"/>
    <w:rsid w:val="006617D2"/>
    <w:rsid w:val="00661FE4"/>
    <w:rsid w:val="00662985"/>
    <w:rsid w:val="00662C8E"/>
    <w:rsid w:val="00663183"/>
    <w:rsid w:val="00663262"/>
    <w:rsid w:val="00663629"/>
    <w:rsid w:val="00663ECB"/>
    <w:rsid w:val="00664DE9"/>
    <w:rsid w:val="00666299"/>
    <w:rsid w:val="00667503"/>
    <w:rsid w:val="006702EA"/>
    <w:rsid w:val="00670C19"/>
    <w:rsid w:val="00671DF8"/>
    <w:rsid w:val="00671E5C"/>
    <w:rsid w:val="00671EAA"/>
    <w:rsid w:val="00672604"/>
    <w:rsid w:val="00672B7E"/>
    <w:rsid w:val="006745D3"/>
    <w:rsid w:val="00674839"/>
    <w:rsid w:val="00676F22"/>
    <w:rsid w:val="00680081"/>
    <w:rsid w:val="00681A92"/>
    <w:rsid w:val="00682967"/>
    <w:rsid w:val="006840DC"/>
    <w:rsid w:val="00684351"/>
    <w:rsid w:val="00684F74"/>
    <w:rsid w:val="006850C1"/>
    <w:rsid w:val="006864C1"/>
    <w:rsid w:val="0068670C"/>
    <w:rsid w:val="0068748A"/>
    <w:rsid w:val="00690642"/>
    <w:rsid w:val="00690E9C"/>
    <w:rsid w:val="00691EEF"/>
    <w:rsid w:val="006922EF"/>
    <w:rsid w:val="00692FBE"/>
    <w:rsid w:val="00693DD4"/>
    <w:rsid w:val="00693FB5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0CE"/>
    <w:rsid w:val="006A7A59"/>
    <w:rsid w:val="006A7A9B"/>
    <w:rsid w:val="006A7C45"/>
    <w:rsid w:val="006B32D0"/>
    <w:rsid w:val="006B3CBE"/>
    <w:rsid w:val="006B4E8F"/>
    <w:rsid w:val="006B522A"/>
    <w:rsid w:val="006B5823"/>
    <w:rsid w:val="006B5B8B"/>
    <w:rsid w:val="006B5C44"/>
    <w:rsid w:val="006B714C"/>
    <w:rsid w:val="006B7BF8"/>
    <w:rsid w:val="006B7CDE"/>
    <w:rsid w:val="006C102C"/>
    <w:rsid w:val="006C2D83"/>
    <w:rsid w:val="006C2F7E"/>
    <w:rsid w:val="006C448B"/>
    <w:rsid w:val="006C4CEE"/>
    <w:rsid w:val="006C4D3B"/>
    <w:rsid w:val="006C4E03"/>
    <w:rsid w:val="006C4FBD"/>
    <w:rsid w:val="006C6159"/>
    <w:rsid w:val="006C6562"/>
    <w:rsid w:val="006C6790"/>
    <w:rsid w:val="006C7838"/>
    <w:rsid w:val="006D03BF"/>
    <w:rsid w:val="006D081E"/>
    <w:rsid w:val="006D0BD7"/>
    <w:rsid w:val="006D1AEF"/>
    <w:rsid w:val="006D23B4"/>
    <w:rsid w:val="006D31A1"/>
    <w:rsid w:val="006D3251"/>
    <w:rsid w:val="006D4100"/>
    <w:rsid w:val="006D5BE7"/>
    <w:rsid w:val="006D695E"/>
    <w:rsid w:val="006D70D1"/>
    <w:rsid w:val="006E2629"/>
    <w:rsid w:val="006E3056"/>
    <w:rsid w:val="006E3C81"/>
    <w:rsid w:val="006E54E4"/>
    <w:rsid w:val="006E68C8"/>
    <w:rsid w:val="006E699B"/>
    <w:rsid w:val="006E6C05"/>
    <w:rsid w:val="006E728D"/>
    <w:rsid w:val="006F02BF"/>
    <w:rsid w:val="006F0568"/>
    <w:rsid w:val="006F17AB"/>
    <w:rsid w:val="006F1A5B"/>
    <w:rsid w:val="006F22E0"/>
    <w:rsid w:val="006F2376"/>
    <w:rsid w:val="006F26C0"/>
    <w:rsid w:val="006F317A"/>
    <w:rsid w:val="006F331B"/>
    <w:rsid w:val="006F4299"/>
    <w:rsid w:val="006F5811"/>
    <w:rsid w:val="006F5959"/>
    <w:rsid w:val="006F61F4"/>
    <w:rsid w:val="006F685D"/>
    <w:rsid w:val="006F6DF7"/>
    <w:rsid w:val="006F75F9"/>
    <w:rsid w:val="007011A8"/>
    <w:rsid w:val="007025E8"/>
    <w:rsid w:val="007029FD"/>
    <w:rsid w:val="00702FD6"/>
    <w:rsid w:val="00703FFC"/>
    <w:rsid w:val="0070414A"/>
    <w:rsid w:val="00705093"/>
    <w:rsid w:val="0070572B"/>
    <w:rsid w:val="00706070"/>
    <w:rsid w:val="00706B08"/>
    <w:rsid w:val="00707293"/>
    <w:rsid w:val="00710047"/>
    <w:rsid w:val="00711F12"/>
    <w:rsid w:val="00711F51"/>
    <w:rsid w:val="00712182"/>
    <w:rsid w:val="007126F1"/>
    <w:rsid w:val="00714255"/>
    <w:rsid w:val="00714511"/>
    <w:rsid w:val="00714F38"/>
    <w:rsid w:val="007154A6"/>
    <w:rsid w:val="007170E4"/>
    <w:rsid w:val="00717748"/>
    <w:rsid w:val="00717F3E"/>
    <w:rsid w:val="00720429"/>
    <w:rsid w:val="00720C07"/>
    <w:rsid w:val="00721A3E"/>
    <w:rsid w:val="00721E02"/>
    <w:rsid w:val="007225CF"/>
    <w:rsid w:val="007239AA"/>
    <w:rsid w:val="00723A60"/>
    <w:rsid w:val="00724A5F"/>
    <w:rsid w:val="00724BE1"/>
    <w:rsid w:val="00724DA4"/>
    <w:rsid w:val="007255C5"/>
    <w:rsid w:val="00725A63"/>
    <w:rsid w:val="007268F6"/>
    <w:rsid w:val="00726B46"/>
    <w:rsid w:val="00727ED1"/>
    <w:rsid w:val="007307D0"/>
    <w:rsid w:val="00731C14"/>
    <w:rsid w:val="00731CAF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2BBB"/>
    <w:rsid w:val="007435BD"/>
    <w:rsid w:val="00743673"/>
    <w:rsid w:val="00744E69"/>
    <w:rsid w:val="007470F3"/>
    <w:rsid w:val="0074738E"/>
    <w:rsid w:val="00747658"/>
    <w:rsid w:val="00747FD6"/>
    <w:rsid w:val="007501E8"/>
    <w:rsid w:val="00750D3F"/>
    <w:rsid w:val="0075251E"/>
    <w:rsid w:val="0075266E"/>
    <w:rsid w:val="00754F54"/>
    <w:rsid w:val="007560C1"/>
    <w:rsid w:val="00757E11"/>
    <w:rsid w:val="00761A08"/>
    <w:rsid w:val="00761A1C"/>
    <w:rsid w:val="00761C33"/>
    <w:rsid w:val="007626E1"/>
    <w:rsid w:val="007643B3"/>
    <w:rsid w:val="0076448C"/>
    <w:rsid w:val="00765266"/>
    <w:rsid w:val="00765CBC"/>
    <w:rsid w:val="00766667"/>
    <w:rsid w:val="007669C0"/>
    <w:rsid w:val="00766F1E"/>
    <w:rsid w:val="0076737A"/>
    <w:rsid w:val="0076747B"/>
    <w:rsid w:val="00767C35"/>
    <w:rsid w:val="00767E59"/>
    <w:rsid w:val="00771082"/>
    <w:rsid w:val="00772778"/>
    <w:rsid w:val="00772842"/>
    <w:rsid w:val="0077312C"/>
    <w:rsid w:val="0077357A"/>
    <w:rsid w:val="007735B4"/>
    <w:rsid w:val="007741D4"/>
    <w:rsid w:val="00774BA9"/>
    <w:rsid w:val="00774C0C"/>
    <w:rsid w:val="00775515"/>
    <w:rsid w:val="00775B1B"/>
    <w:rsid w:val="00775CE1"/>
    <w:rsid w:val="007804DC"/>
    <w:rsid w:val="007816FA"/>
    <w:rsid w:val="00782FCC"/>
    <w:rsid w:val="00782FD9"/>
    <w:rsid w:val="00783A15"/>
    <w:rsid w:val="00783AD6"/>
    <w:rsid w:val="00784484"/>
    <w:rsid w:val="0078448C"/>
    <w:rsid w:val="00784654"/>
    <w:rsid w:val="007855AB"/>
    <w:rsid w:val="00786AAD"/>
    <w:rsid w:val="00786DF3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046"/>
    <w:rsid w:val="007A3A63"/>
    <w:rsid w:val="007A6179"/>
    <w:rsid w:val="007A66AE"/>
    <w:rsid w:val="007B0BCB"/>
    <w:rsid w:val="007B0EDE"/>
    <w:rsid w:val="007B1107"/>
    <w:rsid w:val="007B1E1B"/>
    <w:rsid w:val="007B3009"/>
    <w:rsid w:val="007B321F"/>
    <w:rsid w:val="007B34AB"/>
    <w:rsid w:val="007B410E"/>
    <w:rsid w:val="007B4517"/>
    <w:rsid w:val="007B65CB"/>
    <w:rsid w:val="007C1225"/>
    <w:rsid w:val="007C14BF"/>
    <w:rsid w:val="007C17C4"/>
    <w:rsid w:val="007C3166"/>
    <w:rsid w:val="007C3D6B"/>
    <w:rsid w:val="007C4056"/>
    <w:rsid w:val="007C4471"/>
    <w:rsid w:val="007C5154"/>
    <w:rsid w:val="007C5E38"/>
    <w:rsid w:val="007C7A0E"/>
    <w:rsid w:val="007D0244"/>
    <w:rsid w:val="007D036A"/>
    <w:rsid w:val="007D03AA"/>
    <w:rsid w:val="007D07F4"/>
    <w:rsid w:val="007D1FAA"/>
    <w:rsid w:val="007D559F"/>
    <w:rsid w:val="007D56D7"/>
    <w:rsid w:val="007D646C"/>
    <w:rsid w:val="007D6490"/>
    <w:rsid w:val="007D7497"/>
    <w:rsid w:val="007D7C3B"/>
    <w:rsid w:val="007E140B"/>
    <w:rsid w:val="007E1DD6"/>
    <w:rsid w:val="007E27CE"/>
    <w:rsid w:val="007E51BA"/>
    <w:rsid w:val="007E5B11"/>
    <w:rsid w:val="007F0513"/>
    <w:rsid w:val="007F1981"/>
    <w:rsid w:val="007F3CFC"/>
    <w:rsid w:val="007F3E23"/>
    <w:rsid w:val="007F3EEF"/>
    <w:rsid w:val="007F617F"/>
    <w:rsid w:val="008006A1"/>
    <w:rsid w:val="008006BF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051"/>
    <w:rsid w:val="0080620D"/>
    <w:rsid w:val="008075A2"/>
    <w:rsid w:val="00807F2C"/>
    <w:rsid w:val="00810CEE"/>
    <w:rsid w:val="008116B1"/>
    <w:rsid w:val="0081363A"/>
    <w:rsid w:val="00813F4D"/>
    <w:rsid w:val="00814AAA"/>
    <w:rsid w:val="008150E0"/>
    <w:rsid w:val="008154E7"/>
    <w:rsid w:val="00815934"/>
    <w:rsid w:val="00815A6E"/>
    <w:rsid w:val="00815C4B"/>
    <w:rsid w:val="008162E0"/>
    <w:rsid w:val="008214EE"/>
    <w:rsid w:val="00821996"/>
    <w:rsid w:val="00822EA8"/>
    <w:rsid w:val="00823A7F"/>
    <w:rsid w:val="00823D13"/>
    <w:rsid w:val="0082434A"/>
    <w:rsid w:val="008261D5"/>
    <w:rsid w:val="008265AF"/>
    <w:rsid w:val="0082707E"/>
    <w:rsid w:val="008314B0"/>
    <w:rsid w:val="00832706"/>
    <w:rsid w:val="0083345B"/>
    <w:rsid w:val="008334FE"/>
    <w:rsid w:val="0083492D"/>
    <w:rsid w:val="00834F96"/>
    <w:rsid w:val="00835388"/>
    <w:rsid w:val="00835428"/>
    <w:rsid w:val="0083563C"/>
    <w:rsid w:val="00836BF5"/>
    <w:rsid w:val="00836DEB"/>
    <w:rsid w:val="00840264"/>
    <w:rsid w:val="00840BF1"/>
    <w:rsid w:val="00841851"/>
    <w:rsid w:val="00842139"/>
    <w:rsid w:val="0084251C"/>
    <w:rsid w:val="008429CE"/>
    <w:rsid w:val="00846E8E"/>
    <w:rsid w:val="00846F20"/>
    <w:rsid w:val="00850DF5"/>
    <w:rsid w:val="00853208"/>
    <w:rsid w:val="00855B7F"/>
    <w:rsid w:val="008601E1"/>
    <w:rsid w:val="008619AF"/>
    <w:rsid w:val="008627C7"/>
    <w:rsid w:val="00863FA5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6F2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4F17"/>
    <w:rsid w:val="00885EF1"/>
    <w:rsid w:val="0088646C"/>
    <w:rsid w:val="00886597"/>
    <w:rsid w:val="008873B2"/>
    <w:rsid w:val="00890246"/>
    <w:rsid w:val="00890944"/>
    <w:rsid w:val="008911A4"/>
    <w:rsid w:val="00891475"/>
    <w:rsid w:val="00891536"/>
    <w:rsid w:val="00892789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3D5D"/>
    <w:rsid w:val="008A5EF7"/>
    <w:rsid w:val="008A608C"/>
    <w:rsid w:val="008A6153"/>
    <w:rsid w:val="008A6F40"/>
    <w:rsid w:val="008A7FA1"/>
    <w:rsid w:val="008B00DB"/>
    <w:rsid w:val="008B11E7"/>
    <w:rsid w:val="008B1DF0"/>
    <w:rsid w:val="008B2F00"/>
    <w:rsid w:val="008B484C"/>
    <w:rsid w:val="008B5220"/>
    <w:rsid w:val="008B536A"/>
    <w:rsid w:val="008B5D4C"/>
    <w:rsid w:val="008B6B6F"/>
    <w:rsid w:val="008B7632"/>
    <w:rsid w:val="008C0164"/>
    <w:rsid w:val="008C01C4"/>
    <w:rsid w:val="008C08EE"/>
    <w:rsid w:val="008C10BB"/>
    <w:rsid w:val="008C199C"/>
    <w:rsid w:val="008C2152"/>
    <w:rsid w:val="008C23E4"/>
    <w:rsid w:val="008C25E5"/>
    <w:rsid w:val="008C37FB"/>
    <w:rsid w:val="008C57BA"/>
    <w:rsid w:val="008C6FC9"/>
    <w:rsid w:val="008C70C0"/>
    <w:rsid w:val="008C73E2"/>
    <w:rsid w:val="008D0326"/>
    <w:rsid w:val="008D0D2E"/>
    <w:rsid w:val="008D13A1"/>
    <w:rsid w:val="008D1BED"/>
    <w:rsid w:val="008D2990"/>
    <w:rsid w:val="008D351F"/>
    <w:rsid w:val="008D4752"/>
    <w:rsid w:val="008D529D"/>
    <w:rsid w:val="008D5F2D"/>
    <w:rsid w:val="008D6642"/>
    <w:rsid w:val="008E0D35"/>
    <w:rsid w:val="008E1541"/>
    <w:rsid w:val="008E15ED"/>
    <w:rsid w:val="008E1B04"/>
    <w:rsid w:val="008E357F"/>
    <w:rsid w:val="008E3987"/>
    <w:rsid w:val="008E5240"/>
    <w:rsid w:val="008E613C"/>
    <w:rsid w:val="008E640C"/>
    <w:rsid w:val="008E6847"/>
    <w:rsid w:val="008E6CF3"/>
    <w:rsid w:val="008E79A9"/>
    <w:rsid w:val="008E7CCA"/>
    <w:rsid w:val="008F0087"/>
    <w:rsid w:val="008F09CB"/>
    <w:rsid w:val="008F1706"/>
    <w:rsid w:val="008F1732"/>
    <w:rsid w:val="008F18B9"/>
    <w:rsid w:val="008F211F"/>
    <w:rsid w:val="008F4970"/>
    <w:rsid w:val="008F6412"/>
    <w:rsid w:val="008F6877"/>
    <w:rsid w:val="008F7B8C"/>
    <w:rsid w:val="009024EF"/>
    <w:rsid w:val="009030FC"/>
    <w:rsid w:val="00903484"/>
    <w:rsid w:val="00903A93"/>
    <w:rsid w:val="00903AC9"/>
    <w:rsid w:val="00904AAB"/>
    <w:rsid w:val="00905916"/>
    <w:rsid w:val="00905F41"/>
    <w:rsid w:val="009063A5"/>
    <w:rsid w:val="00906541"/>
    <w:rsid w:val="009108BA"/>
    <w:rsid w:val="00910F91"/>
    <w:rsid w:val="0091173B"/>
    <w:rsid w:val="00914301"/>
    <w:rsid w:val="0091590C"/>
    <w:rsid w:val="00915D4D"/>
    <w:rsid w:val="00916574"/>
    <w:rsid w:val="00916982"/>
    <w:rsid w:val="00920046"/>
    <w:rsid w:val="009207B5"/>
    <w:rsid w:val="00920A49"/>
    <w:rsid w:val="00920E9F"/>
    <w:rsid w:val="009215F1"/>
    <w:rsid w:val="009217B8"/>
    <w:rsid w:val="009220C0"/>
    <w:rsid w:val="00922548"/>
    <w:rsid w:val="009227B1"/>
    <w:rsid w:val="00922C1E"/>
    <w:rsid w:val="00923B18"/>
    <w:rsid w:val="009247FB"/>
    <w:rsid w:val="0092485F"/>
    <w:rsid w:val="00924A9D"/>
    <w:rsid w:val="00926671"/>
    <w:rsid w:val="00926E14"/>
    <w:rsid w:val="00930EEF"/>
    <w:rsid w:val="00931138"/>
    <w:rsid w:val="009312C5"/>
    <w:rsid w:val="00931CDE"/>
    <w:rsid w:val="009326CB"/>
    <w:rsid w:val="00933D20"/>
    <w:rsid w:val="00933DA5"/>
    <w:rsid w:val="00935120"/>
    <w:rsid w:val="00936664"/>
    <w:rsid w:val="00936E83"/>
    <w:rsid w:val="00937F74"/>
    <w:rsid w:val="009405C2"/>
    <w:rsid w:val="00941E93"/>
    <w:rsid w:val="00942762"/>
    <w:rsid w:val="00944367"/>
    <w:rsid w:val="00946C2F"/>
    <w:rsid w:val="00946E45"/>
    <w:rsid w:val="00947F96"/>
    <w:rsid w:val="00950EA5"/>
    <w:rsid w:val="00951FAB"/>
    <w:rsid w:val="00953D87"/>
    <w:rsid w:val="00954219"/>
    <w:rsid w:val="00954901"/>
    <w:rsid w:val="009552F8"/>
    <w:rsid w:val="00957757"/>
    <w:rsid w:val="00957D76"/>
    <w:rsid w:val="009606AA"/>
    <w:rsid w:val="0096214F"/>
    <w:rsid w:val="0096306B"/>
    <w:rsid w:val="009633F5"/>
    <w:rsid w:val="0096355E"/>
    <w:rsid w:val="00963A13"/>
    <w:rsid w:val="00963DDC"/>
    <w:rsid w:val="00965327"/>
    <w:rsid w:val="009656A7"/>
    <w:rsid w:val="00965E23"/>
    <w:rsid w:val="00967287"/>
    <w:rsid w:val="0096781E"/>
    <w:rsid w:val="00967E7D"/>
    <w:rsid w:val="0097331D"/>
    <w:rsid w:val="00973487"/>
    <w:rsid w:val="00973A90"/>
    <w:rsid w:val="00973F39"/>
    <w:rsid w:val="0097422E"/>
    <w:rsid w:val="009745FA"/>
    <w:rsid w:val="009746AA"/>
    <w:rsid w:val="00975F71"/>
    <w:rsid w:val="009763CC"/>
    <w:rsid w:val="00976F45"/>
    <w:rsid w:val="00977087"/>
    <w:rsid w:val="0097723A"/>
    <w:rsid w:val="009773DD"/>
    <w:rsid w:val="00977F20"/>
    <w:rsid w:val="00980364"/>
    <w:rsid w:val="009803FC"/>
    <w:rsid w:val="009807AB"/>
    <w:rsid w:val="00982401"/>
    <w:rsid w:val="0098298F"/>
    <w:rsid w:val="00982C1B"/>
    <w:rsid w:val="00983856"/>
    <w:rsid w:val="00984D04"/>
    <w:rsid w:val="00985263"/>
    <w:rsid w:val="00986A0E"/>
    <w:rsid w:val="00986AFE"/>
    <w:rsid w:val="00986B5C"/>
    <w:rsid w:val="00990CDC"/>
    <w:rsid w:val="00991A74"/>
    <w:rsid w:val="00992389"/>
    <w:rsid w:val="0099294E"/>
    <w:rsid w:val="00993AC5"/>
    <w:rsid w:val="00996096"/>
    <w:rsid w:val="0099628D"/>
    <w:rsid w:val="009968B4"/>
    <w:rsid w:val="00997601"/>
    <w:rsid w:val="009A0B6E"/>
    <w:rsid w:val="009A1C97"/>
    <w:rsid w:val="009A27F6"/>
    <w:rsid w:val="009A2D4A"/>
    <w:rsid w:val="009A5BC8"/>
    <w:rsid w:val="009A5D0C"/>
    <w:rsid w:val="009A774B"/>
    <w:rsid w:val="009A7F71"/>
    <w:rsid w:val="009B00A4"/>
    <w:rsid w:val="009B053A"/>
    <w:rsid w:val="009B06BA"/>
    <w:rsid w:val="009B2A2B"/>
    <w:rsid w:val="009B408E"/>
    <w:rsid w:val="009B70EC"/>
    <w:rsid w:val="009C0377"/>
    <w:rsid w:val="009C24FF"/>
    <w:rsid w:val="009C26D2"/>
    <w:rsid w:val="009C2A7A"/>
    <w:rsid w:val="009C2D3B"/>
    <w:rsid w:val="009C30DF"/>
    <w:rsid w:val="009C3F87"/>
    <w:rsid w:val="009C517F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4A90"/>
    <w:rsid w:val="009E54E5"/>
    <w:rsid w:val="009E5559"/>
    <w:rsid w:val="009E6105"/>
    <w:rsid w:val="009E63B4"/>
    <w:rsid w:val="009E648B"/>
    <w:rsid w:val="009E64F2"/>
    <w:rsid w:val="009F0243"/>
    <w:rsid w:val="009F025D"/>
    <w:rsid w:val="009F0750"/>
    <w:rsid w:val="009F17A3"/>
    <w:rsid w:val="009F1C31"/>
    <w:rsid w:val="009F2432"/>
    <w:rsid w:val="009F2D27"/>
    <w:rsid w:val="009F2F49"/>
    <w:rsid w:val="009F32C4"/>
    <w:rsid w:val="009F3AFB"/>
    <w:rsid w:val="009F403D"/>
    <w:rsid w:val="009F41CF"/>
    <w:rsid w:val="009F4A35"/>
    <w:rsid w:val="009F53F0"/>
    <w:rsid w:val="00A01CDE"/>
    <w:rsid w:val="00A01E3D"/>
    <w:rsid w:val="00A01FDC"/>
    <w:rsid w:val="00A039B6"/>
    <w:rsid w:val="00A04752"/>
    <w:rsid w:val="00A04989"/>
    <w:rsid w:val="00A05566"/>
    <w:rsid w:val="00A05B07"/>
    <w:rsid w:val="00A05FFF"/>
    <w:rsid w:val="00A06CAB"/>
    <w:rsid w:val="00A07A52"/>
    <w:rsid w:val="00A07D22"/>
    <w:rsid w:val="00A100D8"/>
    <w:rsid w:val="00A116D0"/>
    <w:rsid w:val="00A11A9F"/>
    <w:rsid w:val="00A126FC"/>
    <w:rsid w:val="00A1307B"/>
    <w:rsid w:val="00A1429C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1BD4"/>
    <w:rsid w:val="00A33BF6"/>
    <w:rsid w:val="00A34907"/>
    <w:rsid w:val="00A34BD1"/>
    <w:rsid w:val="00A378A1"/>
    <w:rsid w:val="00A40146"/>
    <w:rsid w:val="00A40EFF"/>
    <w:rsid w:val="00A42BC7"/>
    <w:rsid w:val="00A4434F"/>
    <w:rsid w:val="00A44F77"/>
    <w:rsid w:val="00A451C6"/>
    <w:rsid w:val="00A45ED5"/>
    <w:rsid w:val="00A4684C"/>
    <w:rsid w:val="00A474E1"/>
    <w:rsid w:val="00A47EA4"/>
    <w:rsid w:val="00A51692"/>
    <w:rsid w:val="00A52055"/>
    <w:rsid w:val="00A5228A"/>
    <w:rsid w:val="00A52D7F"/>
    <w:rsid w:val="00A52E4D"/>
    <w:rsid w:val="00A52FB0"/>
    <w:rsid w:val="00A533DA"/>
    <w:rsid w:val="00A55307"/>
    <w:rsid w:val="00A563FE"/>
    <w:rsid w:val="00A56E86"/>
    <w:rsid w:val="00A5716C"/>
    <w:rsid w:val="00A6047D"/>
    <w:rsid w:val="00A60B8A"/>
    <w:rsid w:val="00A61053"/>
    <w:rsid w:val="00A6238C"/>
    <w:rsid w:val="00A633CD"/>
    <w:rsid w:val="00A65163"/>
    <w:rsid w:val="00A67ACA"/>
    <w:rsid w:val="00A67B93"/>
    <w:rsid w:val="00A700F8"/>
    <w:rsid w:val="00A70B98"/>
    <w:rsid w:val="00A724D2"/>
    <w:rsid w:val="00A730CE"/>
    <w:rsid w:val="00A74F7F"/>
    <w:rsid w:val="00A766AB"/>
    <w:rsid w:val="00A76922"/>
    <w:rsid w:val="00A76C76"/>
    <w:rsid w:val="00A76E51"/>
    <w:rsid w:val="00A77489"/>
    <w:rsid w:val="00A776CB"/>
    <w:rsid w:val="00A7792E"/>
    <w:rsid w:val="00A77DA1"/>
    <w:rsid w:val="00A81FBF"/>
    <w:rsid w:val="00A82151"/>
    <w:rsid w:val="00A83036"/>
    <w:rsid w:val="00A84A2C"/>
    <w:rsid w:val="00A8575F"/>
    <w:rsid w:val="00A86BFD"/>
    <w:rsid w:val="00A87CF9"/>
    <w:rsid w:val="00A9031B"/>
    <w:rsid w:val="00A9267B"/>
    <w:rsid w:val="00A945BC"/>
    <w:rsid w:val="00A948AB"/>
    <w:rsid w:val="00A95230"/>
    <w:rsid w:val="00A95449"/>
    <w:rsid w:val="00A9574A"/>
    <w:rsid w:val="00A95A4F"/>
    <w:rsid w:val="00A95D71"/>
    <w:rsid w:val="00A969EC"/>
    <w:rsid w:val="00A970F5"/>
    <w:rsid w:val="00A97AC9"/>
    <w:rsid w:val="00A97DDE"/>
    <w:rsid w:val="00AA063C"/>
    <w:rsid w:val="00AA0938"/>
    <w:rsid w:val="00AA2D58"/>
    <w:rsid w:val="00AA3098"/>
    <w:rsid w:val="00AA35CA"/>
    <w:rsid w:val="00AA38D5"/>
    <w:rsid w:val="00AA3A2D"/>
    <w:rsid w:val="00AA3F83"/>
    <w:rsid w:val="00AA4D67"/>
    <w:rsid w:val="00AA6978"/>
    <w:rsid w:val="00AA743B"/>
    <w:rsid w:val="00AA7D85"/>
    <w:rsid w:val="00AB053A"/>
    <w:rsid w:val="00AB057A"/>
    <w:rsid w:val="00AB1045"/>
    <w:rsid w:val="00AB185D"/>
    <w:rsid w:val="00AB207D"/>
    <w:rsid w:val="00AB531B"/>
    <w:rsid w:val="00AB5B04"/>
    <w:rsid w:val="00AB6CE6"/>
    <w:rsid w:val="00AB76B8"/>
    <w:rsid w:val="00AB76BC"/>
    <w:rsid w:val="00AC1232"/>
    <w:rsid w:val="00AC1988"/>
    <w:rsid w:val="00AC5E04"/>
    <w:rsid w:val="00AD1882"/>
    <w:rsid w:val="00AD1F80"/>
    <w:rsid w:val="00AD2784"/>
    <w:rsid w:val="00AD3C88"/>
    <w:rsid w:val="00AD3D3C"/>
    <w:rsid w:val="00AD5A6B"/>
    <w:rsid w:val="00AD637B"/>
    <w:rsid w:val="00AD6B8B"/>
    <w:rsid w:val="00AE0220"/>
    <w:rsid w:val="00AE0D03"/>
    <w:rsid w:val="00AE3D0C"/>
    <w:rsid w:val="00AE4681"/>
    <w:rsid w:val="00AE4796"/>
    <w:rsid w:val="00AE79DD"/>
    <w:rsid w:val="00AF014A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AF7976"/>
    <w:rsid w:val="00B017D6"/>
    <w:rsid w:val="00B0186C"/>
    <w:rsid w:val="00B027B0"/>
    <w:rsid w:val="00B0296F"/>
    <w:rsid w:val="00B0297C"/>
    <w:rsid w:val="00B03050"/>
    <w:rsid w:val="00B03402"/>
    <w:rsid w:val="00B03AF2"/>
    <w:rsid w:val="00B0492D"/>
    <w:rsid w:val="00B05FE9"/>
    <w:rsid w:val="00B06386"/>
    <w:rsid w:val="00B06394"/>
    <w:rsid w:val="00B06BDB"/>
    <w:rsid w:val="00B07174"/>
    <w:rsid w:val="00B076FA"/>
    <w:rsid w:val="00B11287"/>
    <w:rsid w:val="00B1130B"/>
    <w:rsid w:val="00B113D3"/>
    <w:rsid w:val="00B14148"/>
    <w:rsid w:val="00B145AD"/>
    <w:rsid w:val="00B14838"/>
    <w:rsid w:val="00B15912"/>
    <w:rsid w:val="00B20582"/>
    <w:rsid w:val="00B206B7"/>
    <w:rsid w:val="00B2093F"/>
    <w:rsid w:val="00B209EA"/>
    <w:rsid w:val="00B2194D"/>
    <w:rsid w:val="00B2352B"/>
    <w:rsid w:val="00B238B5"/>
    <w:rsid w:val="00B259A1"/>
    <w:rsid w:val="00B26760"/>
    <w:rsid w:val="00B26A99"/>
    <w:rsid w:val="00B30F56"/>
    <w:rsid w:val="00B314FC"/>
    <w:rsid w:val="00B3159D"/>
    <w:rsid w:val="00B31D42"/>
    <w:rsid w:val="00B332BB"/>
    <w:rsid w:val="00B3334B"/>
    <w:rsid w:val="00B33D94"/>
    <w:rsid w:val="00B342A9"/>
    <w:rsid w:val="00B34808"/>
    <w:rsid w:val="00B35E50"/>
    <w:rsid w:val="00B374AD"/>
    <w:rsid w:val="00B374DA"/>
    <w:rsid w:val="00B3774F"/>
    <w:rsid w:val="00B40487"/>
    <w:rsid w:val="00B40ED9"/>
    <w:rsid w:val="00B41A27"/>
    <w:rsid w:val="00B41E6C"/>
    <w:rsid w:val="00B42EE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52F2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5861"/>
    <w:rsid w:val="00B66AE5"/>
    <w:rsid w:val="00B66E46"/>
    <w:rsid w:val="00B66F8B"/>
    <w:rsid w:val="00B67502"/>
    <w:rsid w:val="00B67EE6"/>
    <w:rsid w:val="00B7106D"/>
    <w:rsid w:val="00B71117"/>
    <w:rsid w:val="00B744B5"/>
    <w:rsid w:val="00B7552A"/>
    <w:rsid w:val="00B75C69"/>
    <w:rsid w:val="00B77E65"/>
    <w:rsid w:val="00B80109"/>
    <w:rsid w:val="00B80D4E"/>
    <w:rsid w:val="00B80D5F"/>
    <w:rsid w:val="00B816A3"/>
    <w:rsid w:val="00B827DC"/>
    <w:rsid w:val="00B839FF"/>
    <w:rsid w:val="00B8422F"/>
    <w:rsid w:val="00B84898"/>
    <w:rsid w:val="00B84B5D"/>
    <w:rsid w:val="00B861F7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3A82"/>
    <w:rsid w:val="00B94110"/>
    <w:rsid w:val="00B96213"/>
    <w:rsid w:val="00B9635F"/>
    <w:rsid w:val="00B973DF"/>
    <w:rsid w:val="00BA0127"/>
    <w:rsid w:val="00BA01F4"/>
    <w:rsid w:val="00BA0EFE"/>
    <w:rsid w:val="00BA172C"/>
    <w:rsid w:val="00BA2626"/>
    <w:rsid w:val="00BA2CAB"/>
    <w:rsid w:val="00BA33D0"/>
    <w:rsid w:val="00BA364F"/>
    <w:rsid w:val="00BA38BA"/>
    <w:rsid w:val="00BA3DCE"/>
    <w:rsid w:val="00BA47E9"/>
    <w:rsid w:val="00BA4E4E"/>
    <w:rsid w:val="00BA513D"/>
    <w:rsid w:val="00BA5ECE"/>
    <w:rsid w:val="00BA6C63"/>
    <w:rsid w:val="00BB1026"/>
    <w:rsid w:val="00BB1C65"/>
    <w:rsid w:val="00BB1F0A"/>
    <w:rsid w:val="00BB39D6"/>
    <w:rsid w:val="00BB3EA2"/>
    <w:rsid w:val="00BB610D"/>
    <w:rsid w:val="00BC2786"/>
    <w:rsid w:val="00BC4184"/>
    <w:rsid w:val="00BC477C"/>
    <w:rsid w:val="00BC4C4A"/>
    <w:rsid w:val="00BC561C"/>
    <w:rsid w:val="00BC666A"/>
    <w:rsid w:val="00BC671A"/>
    <w:rsid w:val="00BC73B7"/>
    <w:rsid w:val="00BC7665"/>
    <w:rsid w:val="00BD0627"/>
    <w:rsid w:val="00BD35D3"/>
    <w:rsid w:val="00BD4E66"/>
    <w:rsid w:val="00BD5573"/>
    <w:rsid w:val="00BD589E"/>
    <w:rsid w:val="00BD59F4"/>
    <w:rsid w:val="00BD5EA4"/>
    <w:rsid w:val="00BE0144"/>
    <w:rsid w:val="00BE06E1"/>
    <w:rsid w:val="00BE0D10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65C5"/>
    <w:rsid w:val="00BF70F9"/>
    <w:rsid w:val="00C003C1"/>
    <w:rsid w:val="00C0166B"/>
    <w:rsid w:val="00C01683"/>
    <w:rsid w:val="00C02B1D"/>
    <w:rsid w:val="00C02FF8"/>
    <w:rsid w:val="00C039C0"/>
    <w:rsid w:val="00C04CC6"/>
    <w:rsid w:val="00C05D86"/>
    <w:rsid w:val="00C062C9"/>
    <w:rsid w:val="00C066E5"/>
    <w:rsid w:val="00C06777"/>
    <w:rsid w:val="00C07DED"/>
    <w:rsid w:val="00C11CD0"/>
    <w:rsid w:val="00C12F14"/>
    <w:rsid w:val="00C14A46"/>
    <w:rsid w:val="00C16255"/>
    <w:rsid w:val="00C17553"/>
    <w:rsid w:val="00C208C4"/>
    <w:rsid w:val="00C217CB"/>
    <w:rsid w:val="00C23B6A"/>
    <w:rsid w:val="00C24F78"/>
    <w:rsid w:val="00C253E3"/>
    <w:rsid w:val="00C25E9E"/>
    <w:rsid w:val="00C267A2"/>
    <w:rsid w:val="00C26E2D"/>
    <w:rsid w:val="00C27131"/>
    <w:rsid w:val="00C2785C"/>
    <w:rsid w:val="00C32676"/>
    <w:rsid w:val="00C32900"/>
    <w:rsid w:val="00C3634C"/>
    <w:rsid w:val="00C37912"/>
    <w:rsid w:val="00C40C31"/>
    <w:rsid w:val="00C40C78"/>
    <w:rsid w:val="00C40DD9"/>
    <w:rsid w:val="00C41EB7"/>
    <w:rsid w:val="00C428E4"/>
    <w:rsid w:val="00C4460B"/>
    <w:rsid w:val="00C44A3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20F1"/>
    <w:rsid w:val="00C532C5"/>
    <w:rsid w:val="00C538B6"/>
    <w:rsid w:val="00C53A17"/>
    <w:rsid w:val="00C54245"/>
    <w:rsid w:val="00C542F7"/>
    <w:rsid w:val="00C545CA"/>
    <w:rsid w:val="00C55FA3"/>
    <w:rsid w:val="00C56DA2"/>
    <w:rsid w:val="00C57EC4"/>
    <w:rsid w:val="00C57FFD"/>
    <w:rsid w:val="00C60D89"/>
    <w:rsid w:val="00C6104F"/>
    <w:rsid w:val="00C615D0"/>
    <w:rsid w:val="00C61C1A"/>
    <w:rsid w:val="00C62372"/>
    <w:rsid w:val="00C62A89"/>
    <w:rsid w:val="00C62C1F"/>
    <w:rsid w:val="00C6409F"/>
    <w:rsid w:val="00C66659"/>
    <w:rsid w:val="00C67A68"/>
    <w:rsid w:val="00C70654"/>
    <w:rsid w:val="00C7169F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162D"/>
    <w:rsid w:val="00C8384F"/>
    <w:rsid w:val="00C83E40"/>
    <w:rsid w:val="00C84A0E"/>
    <w:rsid w:val="00C85BBE"/>
    <w:rsid w:val="00C85C74"/>
    <w:rsid w:val="00C85E51"/>
    <w:rsid w:val="00C87591"/>
    <w:rsid w:val="00C90758"/>
    <w:rsid w:val="00C90D63"/>
    <w:rsid w:val="00C91B74"/>
    <w:rsid w:val="00C92C0C"/>
    <w:rsid w:val="00C92CA4"/>
    <w:rsid w:val="00C940FB"/>
    <w:rsid w:val="00C961DA"/>
    <w:rsid w:val="00C9668F"/>
    <w:rsid w:val="00C970CE"/>
    <w:rsid w:val="00CA3A70"/>
    <w:rsid w:val="00CA3EE2"/>
    <w:rsid w:val="00CA484E"/>
    <w:rsid w:val="00CA53DF"/>
    <w:rsid w:val="00CA55B4"/>
    <w:rsid w:val="00CA57EA"/>
    <w:rsid w:val="00CA5BBE"/>
    <w:rsid w:val="00CA7532"/>
    <w:rsid w:val="00CA78A4"/>
    <w:rsid w:val="00CB0575"/>
    <w:rsid w:val="00CB0C05"/>
    <w:rsid w:val="00CB1BE6"/>
    <w:rsid w:val="00CB1D4C"/>
    <w:rsid w:val="00CB445A"/>
    <w:rsid w:val="00CB44AE"/>
    <w:rsid w:val="00CB45D9"/>
    <w:rsid w:val="00CB5353"/>
    <w:rsid w:val="00CB57CF"/>
    <w:rsid w:val="00CB6492"/>
    <w:rsid w:val="00CB66AB"/>
    <w:rsid w:val="00CC0002"/>
    <w:rsid w:val="00CC225F"/>
    <w:rsid w:val="00CC2370"/>
    <w:rsid w:val="00CC258B"/>
    <w:rsid w:val="00CC2EC6"/>
    <w:rsid w:val="00CC4057"/>
    <w:rsid w:val="00CC48B2"/>
    <w:rsid w:val="00CC4DFB"/>
    <w:rsid w:val="00CC511A"/>
    <w:rsid w:val="00CC51C4"/>
    <w:rsid w:val="00CC6804"/>
    <w:rsid w:val="00CD0421"/>
    <w:rsid w:val="00CD054E"/>
    <w:rsid w:val="00CD0664"/>
    <w:rsid w:val="00CD0AD2"/>
    <w:rsid w:val="00CD13E6"/>
    <w:rsid w:val="00CD1AA5"/>
    <w:rsid w:val="00CD1F56"/>
    <w:rsid w:val="00CD2F84"/>
    <w:rsid w:val="00CD4C6A"/>
    <w:rsid w:val="00CD5BEC"/>
    <w:rsid w:val="00CD753F"/>
    <w:rsid w:val="00CD757F"/>
    <w:rsid w:val="00CD7E68"/>
    <w:rsid w:val="00CE00BD"/>
    <w:rsid w:val="00CE14D0"/>
    <w:rsid w:val="00CE2425"/>
    <w:rsid w:val="00CE3580"/>
    <w:rsid w:val="00CE37F8"/>
    <w:rsid w:val="00CE45A7"/>
    <w:rsid w:val="00CE6048"/>
    <w:rsid w:val="00CE6EB3"/>
    <w:rsid w:val="00CE77E2"/>
    <w:rsid w:val="00CE7E28"/>
    <w:rsid w:val="00CE7FD2"/>
    <w:rsid w:val="00CF01CB"/>
    <w:rsid w:val="00CF0C06"/>
    <w:rsid w:val="00CF1D10"/>
    <w:rsid w:val="00CF234F"/>
    <w:rsid w:val="00CF5B3D"/>
    <w:rsid w:val="00CF5BB4"/>
    <w:rsid w:val="00CF5FEF"/>
    <w:rsid w:val="00CF6214"/>
    <w:rsid w:val="00D00401"/>
    <w:rsid w:val="00D02AD1"/>
    <w:rsid w:val="00D03CF5"/>
    <w:rsid w:val="00D040F1"/>
    <w:rsid w:val="00D044FD"/>
    <w:rsid w:val="00D04ADD"/>
    <w:rsid w:val="00D04E67"/>
    <w:rsid w:val="00D05DDA"/>
    <w:rsid w:val="00D05F2F"/>
    <w:rsid w:val="00D11DC1"/>
    <w:rsid w:val="00D12DDC"/>
    <w:rsid w:val="00D13ACC"/>
    <w:rsid w:val="00D13DDD"/>
    <w:rsid w:val="00D14094"/>
    <w:rsid w:val="00D14C6B"/>
    <w:rsid w:val="00D153A5"/>
    <w:rsid w:val="00D1761C"/>
    <w:rsid w:val="00D20589"/>
    <w:rsid w:val="00D20878"/>
    <w:rsid w:val="00D21677"/>
    <w:rsid w:val="00D2168F"/>
    <w:rsid w:val="00D216EB"/>
    <w:rsid w:val="00D23A78"/>
    <w:rsid w:val="00D2489F"/>
    <w:rsid w:val="00D249CF"/>
    <w:rsid w:val="00D25160"/>
    <w:rsid w:val="00D2643E"/>
    <w:rsid w:val="00D2674C"/>
    <w:rsid w:val="00D26A95"/>
    <w:rsid w:val="00D26E63"/>
    <w:rsid w:val="00D27847"/>
    <w:rsid w:val="00D313DD"/>
    <w:rsid w:val="00D3231E"/>
    <w:rsid w:val="00D32831"/>
    <w:rsid w:val="00D33D56"/>
    <w:rsid w:val="00D36713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5D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3549"/>
    <w:rsid w:val="00D54FF2"/>
    <w:rsid w:val="00D5529D"/>
    <w:rsid w:val="00D559CB"/>
    <w:rsid w:val="00D5662E"/>
    <w:rsid w:val="00D57BBF"/>
    <w:rsid w:val="00D607D4"/>
    <w:rsid w:val="00D60DA9"/>
    <w:rsid w:val="00D61B4F"/>
    <w:rsid w:val="00D61F69"/>
    <w:rsid w:val="00D63DCF"/>
    <w:rsid w:val="00D6539C"/>
    <w:rsid w:val="00D66D50"/>
    <w:rsid w:val="00D672A2"/>
    <w:rsid w:val="00D70A0F"/>
    <w:rsid w:val="00D710CD"/>
    <w:rsid w:val="00D71419"/>
    <w:rsid w:val="00D71826"/>
    <w:rsid w:val="00D71A93"/>
    <w:rsid w:val="00D71EA1"/>
    <w:rsid w:val="00D7246F"/>
    <w:rsid w:val="00D73E32"/>
    <w:rsid w:val="00D740DD"/>
    <w:rsid w:val="00D774BF"/>
    <w:rsid w:val="00D7766D"/>
    <w:rsid w:val="00D810F8"/>
    <w:rsid w:val="00D817B3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903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27E"/>
    <w:rsid w:val="00DA1B34"/>
    <w:rsid w:val="00DA1B63"/>
    <w:rsid w:val="00DA26DE"/>
    <w:rsid w:val="00DA26EC"/>
    <w:rsid w:val="00DA4CA9"/>
    <w:rsid w:val="00DA57DD"/>
    <w:rsid w:val="00DB0B74"/>
    <w:rsid w:val="00DB11F5"/>
    <w:rsid w:val="00DB1B3A"/>
    <w:rsid w:val="00DB2043"/>
    <w:rsid w:val="00DB2B2E"/>
    <w:rsid w:val="00DB2EFC"/>
    <w:rsid w:val="00DB59DA"/>
    <w:rsid w:val="00DB750B"/>
    <w:rsid w:val="00DB79E9"/>
    <w:rsid w:val="00DB7BFE"/>
    <w:rsid w:val="00DC0783"/>
    <w:rsid w:val="00DC10F9"/>
    <w:rsid w:val="00DC13DA"/>
    <w:rsid w:val="00DC1AD0"/>
    <w:rsid w:val="00DC1E99"/>
    <w:rsid w:val="00DC207A"/>
    <w:rsid w:val="00DC26DD"/>
    <w:rsid w:val="00DC2769"/>
    <w:rsid w:val="00DC34BB"/>
    <w:rsid w:val="00DC5283"/>
    <w:rsid w:val="00DC662D"/>
    <w:rsid w:val="00DC6DD5"/>
    <w:rsid w:val="00DC7B8C"/>
    <w:rsid w:val="00DD3C82"/>
    <w:rsid w:val="00DD4611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3D0A"/>
    <w:rsid w:val="00DE3ECE"/>
    <w:rsid w:val="00DE4971"/>
    <w:rsid w:val="00DE4CED"/>
    <w:rsid w:val="00DE589E"/>
    <w:rsid w:val="00DE5D75"/>
    <w:rsid w:val="00DE7138"/>
    <w:rsid w:val="00DE7455"/>
    <w:rsid w:val="00DE7CF7"/>
    <w:rsid w:val="00DE7D74"/>
    <w:rsid w:val="00DF04C9"/>
    <w:rsid w:val="00DF0DD7"/>
    <w:rsid w:val="00DF0F43"/>
    <w:rsid w:val="00DF1240"/>
    <w:rsid w:val="00DF12FE"/>
    <w:rsid w:val="00DF1ACC"/>
    <w:rsid w:val="00DF236C"/>
    <w:rsid w:val="00DF3854"/>
    <w:rsid w:val="00DF3991"/>
    <w:rsid w:val="00DF5470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07D25"/>
    <w:rsid w:val="00E10195"/>
    <w:rsid w:val="00E10EC8"/>
    <w:rsid w:val="00E1175B"/>
    <w:rsid w:val="00E122FD"/>
    <w:rsid w:val="00E12BEF"/>
    <w:rsid w:val="00E1464E"/>
    <w:rsid w:val="00E14F06"/>
    <w:rsid w:val="00E16A77"/>
    <w:rsid w:val="00E17696"/>
    <w:rsid w:val="00E17E74"/>
    <w:rsid w:val="00E2177F"/>
    <w:rsid w:val="00E217F5"/>
    <w:rsid w:val="00E21A00"/>
    <w:rsid w:val="00E21C85"/>
    <w:rsid w:val="00E22D6D"/>
    <w:rsid w:val="00E230E3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0CA"/>
    <w:rsid w:val="00E3266D"/>
    <w:rsid w:val="00E328DB"/>
    <w:rsid w:val="00E32B2E"/>
    <w:rsid w:val="00E32F78"/>
    <w:rsid w:val="00E338DA"/>
    <w:rsid w:val="00E33D74"/>
    <w:rsid w:val="00E33E06"/>
    <w:rsid w:val="00E34024"/>
    <w:rsid w:val="00E3569F"/>
    <w:rsid w:val="00E359F3"/>
    <w:rsid w:val="00E35AF3"/>
    <w:rsid w:val="00E369E0"/>
    <w:rsid w:val="00E36B70"/>
    <w:rsid w:val="00E37165"/>
    <w:rsid w:val="00E3750C"/>
    <w:rsid w:val="00E3755A"/>
    <w:rsid w:val="00E4040C"/>
    <w:rsid w:val="00E4045F"/>
    <w:rsid w:val="00E404C3"/>
    <w:rsid w:val="00E41571"/>
    <w:rsid w:val="00E42B30"/>
    <w:rsid w:val="00E44165"/>
    <w:rsid w:val="00E447AB"/>
    <w:rsid w:val="00E47414"/>
    <w:rsid w:val="00E47A37"/>
    <w:rsid w:val="00E510AE"/>
    <w:rsid w:val="00E51238"/>
    <w:rsid w:val="00E52179"/>
    <w:rsid w:val="00E52B13"/>
    <w:rsid w:val="00E54185"/>
    <w:rsid w:val="00E546C9"/>
    <w:rsid w:val="00E54BFF"/>
    <w:rsid w:val="00E56646"/>
    <w:rsid w:val="00E568CD"/>
    <w:rsid w:val="00E56FCB"/>
    <w:rsid w:val="00E57BB2"/>
    <w:rsid w:val="00E60AB1"/>
    <w:rsid w:val="00E615B3"/>
    <w:rsid w:val="00E62C4E"/>
    <w:rsid w:val="00E62E0B"/>
    <w:rsid w:val="00E63059"/>
    <w:rsid w:val="00E64B03"/>
    <w:rsid w:val="00E65135"/>
    <w:rsid w:val="00E65F36"/>
    <w:rsid w:val="00E677A1"/>
    <w:rsid w:val="00E719F7"/>
    <w:rsid w:val="00E71B0E"/>
    <w:rsid w:val="00E72A8D"/>
    <w:rsid w:val="00E72B83"/>
    <w:rsid w:val="00E72FCD"/>
    <w:rsid w:val="00E73D47"/>
    <w:rsid w:val="00E76FCA"/>
    <w:rsid w:val="00E814B7"/>
    <w:rsid w:val="00E816B9"/>
    <w:rsid w:val="00E81F59"/>
    <w:rsid w:val="00E829BB"/>
    <w:rsid w:val="00E8343E"/>
    <w:rsid w:val="00E843D4"/>
    <w:rsid w:val="00E85266"/>
    <w:rsid w:val="00E85554"/>
    <w:rsid w:val="00E87DBF"/>
    <w:rsid w:val="00E90C19"/>
    <w:rsid w:val="00E90E49"/>
    <w:rsid w:val="00E90F0D"/>
    <w:rsid w:val="00E9168B"/>
    <w:rsid w:val="00E94234"/>
    <w:rsid w:val="00E95669"/>
    <w:rsid w:val="00E956B2"/>
    <w:rsid w:val="00E95C10"/>
    <w:rsid w:val="00E9629C"/>
    <w:rsid w:val="00E966EE"/>
    <w:rsid w:val="00E96E0E"/>
    <w:rsid w:val="00E972B0"/>
    <w:rsid w:val="00E97354"/>
    <w:rsid w:val="00E97894"/>
    <w:rsid w:val="00EA0B76"/>
    <w:rsid w:val="00EA0C3D"/>
    <w:rsid w:val="00EA297A"/>
    <w:rsid w:val="00EA2C31"/>
    <w:rsid w:val="00EA3FA3"/>
    <w:rsid w:val="00EA4AB3"/>
    <w:rsid w:val="00EA5F49"/>
    <w:rsid w:val="00EA6696"/>
    <w:rsid w:val="00EA7A0D"/>
    <w:rsid w:val="00EB1985"/>
    <w:rsid w:val="00EB287E"/>
    <w:rsid w:val="00EB3388"/>
    <w:rsid w:val="00EB37FE"/>
    <w:rsid w:val="00EB5612"/>
    <w:rsid w:val="00EB58C8"/>
    <w:rsid w:val="00EB6470"/>
    <w:rsid w:val="00EB66E9"/>
    <w:rsid w:val="00EB68CD"/>
    <w:rsid w:val="00EB6BAA"/>
    <w:rsid w:val="00EB6EAA"/>
    <w:rsid w:val="00EB7155"/>
    <w:rsid w:val="00EC0A6E"/>
    <w:rsid w:val="00EC15A1"/>
    <w:rsid w:val="00EC2521"/>
    <w:rsid w:val="00EC2DAC"/>
    <w:rsid w:val="00EC4B52"/>
    <w:rsid w:val="00EC5095"/>
    <w:rsid w:val="00EC57C7"/>
    <w:rsid w:val="00EC5ACC"/>
    <w:rsid w:val="00ED1376"/>
    <w:rsid w:val="00ED1A1B"/>
    <w:rsid w:val="00ED4C7E"/>
    <w:rsid w:val="00ED551B"/>
    <w:rsid w:val="00ED5802"/>
    <w:rsid w:val="00ED61B2"/>
    <w:rsid w:val="00ED6EAD"/>
    <w:rsid w:val="00ED779D"/>
    <w:rsid w:val="00EE020A"/>
    <w:rsid w:val="00EE0393"/>
    <w:rsid w:val="00EE09BF"/>
    <w:rsid w:val="00EE0B1C"/>
    <w:rsid w:val="00EE23BE"/>
    <w:rsid w:val="00EE40F4"/>
    <w:rsid w:val="00EE546D"/>
    <w:rsid w:val="00EE575E"/>
    <w:rsid w:val="00EE7C40"/>
    <w:rsid w:val="00EF1728"/>
    <w:rsid w:val="00EF3B78"/>
    <w:rsid w:val="00EF6EEE"/>
    <w:rsid w:val="00EF75E8"/>
    <w:rsid w:val="00EF7A10"/>
    <w:rsid w:val="00EF7B0A"/>
    <w:rsid w:val="00F00F4C"/>
    <w:rsid w:val="00F016A1"/>
    <w:rsid w:val="00F029B6"/>
    <w:rsid w:val="00F02EDD"/>
    <w:rsid w:val="00F03CD4"/>
    <w:rsid w:val="00F06C26"/>
    <w:rsid w:val="00F10661"/>
    <w:rsid w:val="00F11987"/>
    <w:rsid w:val="00F11E82"/>
    <w:rsid w:val="00F12305"/>
    <w:rsid w:val="00F13C89"/>
    <w:rsid w:val="00F1468E"/>
    <w:rsid w:val="00F14A4D"/>
    <w:rsid w:val="00F15DC8"/>
    <w:rsid w:val="00F169E4"/>
    <w:rsid w:val="00F17389"/>
    <w:rsid w:val="00F20697"/>
    <w:rsid w:val="00F208A9"/>
    <w:rsid w:val="00F21333"/>
    <w:rsid w:val="00F21788"/>
    <w:rsid w:val="00F232B7"/>
    <w:rsid w:val="00F23E74"/>
    <w:rsid w:val="00F23FE5"/>
    <w:rsid w:val="00F247A0"/>
    <w:rsid w:val="00F26140"/>
    <w:rsid w:val="00F26552"/>
    <w:rsid w:val="00F268FE"/>
    <w:rsid w:val="00F309CE"/>
    <w:rsid w:val="00F30B6D"/>
    <w:rsid w:val="00F327A5"/>
    <w:rsid w:val="00F33DC5"/>
    <w:rsid w:val="00F34ACE"/>
    <w:rsid w:val="00F34CCA"/>
    <w:rsid w:val="00F361D6"/>
    <w:rsid w:val="00F36400"/>
    <w:rsid w:val="00F367E5"/>
    <w:rsid w:val="00F3697A"/>
    <w:rsid w:val="00F41246"/>
    <w:rsid w:val="00F43115"/>
    <w:rsid w:val="00F43F58"/>
    <w:rsid w:val="00F443A0"/>
    <w:rsid w:val="00F461C3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57081"/>
    <w:rsid w:val="00F57122"/>
    <w:rsid w:val="00F60014"/>
    <w:rsid w:val="00F60D7E"/>
    <w:rsid w:val="00F61864"/>
    <w:rsid w:val="00F62E0A"/>
    <w:rsid w:val="00F6302B"/>
    <w:rsid w:val="00F637C3"/>
    <w:rsid w:val="00F63D33"/>
    <w:rsid w:val="00F63FE4"/>
    <w:rsid w:val="00F64117"/>
    <w:rsid w:val="00F654A4"/>
    <w:rsid w:val="00F6551C"/>
    <w:rsid w:val="00F67042"/>
    <w:rsid w:val="00F67540"/>
    <w:rsid w:val="00F67567"/>
    <w:rsid w:val="00F67C68"/>
    <w:rsid w:val="00F703F7"/>
    <w:rsid w:val="00F70BB0"/>
    <w:rsid w:val="00F720FC"/>
    <w:rsid w:val="00F72C9E"/>
    <w:rsid w:val="00F72F3E"/>
    <w:rsid w:val="00F7459B"/>
    <w:rsid w:val="00F75455"/>
    <w:rsid w:val="00F75467"/>
    <w:rsid w:val="00F75D19"/>
    <w:rsid w:val="00F76CC1"/>
    <w:rsid w:val="00F77371"/>
    <w:rsid w:val="00F77619"/>
    <w:rsid w:val="00F807A3"/>
    <w:rsid w:val="00F81523"/>
    <w:rsid w:val="00F81FC7"/>
    <w:rsid w:val="00F823DD"/>
    <w:rsid w:val="00F823EC"/>
    <w:rsid w:val="00F8252D"/>
    <w:rsid w:val="00F82810"/>
    <w:rsid w:val="00F82B2B"/>
    <w:rsid w:val="00F8387D"/>
    <w:rsid w:val="00F83C9B"/>
    <w:rsid w:val="00F83CA1"/>
    <w:rsid w:val="00F84742"/>
    <w:rsid w:val="00F85246"/>
    <w:rsid w:val="00F85873"/>
    <w:rsid w:val="00F85CEA"/>
    <w:rsid w:val="00F860D5"/>
    <w:rsid w:val="00F86167"/>
    <w:rsid w:val="00F877ED"/>
    <w:rsid w:val="00F90552"/>
    <w:rsid w:val="00F91503"/>
    <w:rsid w:val="00F915FD"/>
    <w:rsid w:val="00F91FAE"/>
    <w:rsid w:val="00F93348"/>
    <w:rsid w:val="00F935FB"/>
    <w:rsid w:val="00F950C8"/>
    <w:rsid w:val="00F954B8"/>
    <w:rsid w:val="00F96771"/>
    <w:rsid w:val="00FA1984"/>
    <w:rsid w:val="00FA235A"/>
    <w:rsid w:val="00FA2F25"/>
    <w:rsid w:val="00FA3FAB"/>
    <w:rsid w:val="00FA446C"/>
    <w:rsid w:val="00FA4AE9"/>
    <w:rsid w:val="00FA4BC6"/>
    <w:rsid w:val="00FA5673"/>
    <w:rsid w:val="00FA62E8"/>
    <w:rsid w:val="00FA645E"/>
    <w:rsid w:val="00FA6567"/>
    <w:rsid w:val="00FA66A9"/>
    <w:rsid w:val="00FA722A"/>
    <w:rsid w:val="00FA736F"/>
    <w:rsid w:val="00FB3520"/>
    <w:rsid w:val="00FB3C2A"/>
    <w:rsid w:val="00FB551E"/>
    <w:rsid w:val="00FB5B39"/>
    <w:rsid w:val="00FB5BF4"/>
    <w:rsid w:val="00FB7247"/>
    <w:rsid w:val="00FB7709"/>
    <w:rsid w:val="00FC26DC"/>
    <w:rsid w:val="00FC28E5"/>
    <w:rsid w:val="00FC3E6B"/>
    <w:rsid w:val="00FC4123"/>
    <w:rsid w:val="00FC4403"/>
    <w:rsid w:val="00FC45FF"/>
    <w:rsid w:val="00FC495B"/>
    <w:rsid w:val="00FC4E59"/>
    <w:rsid w:val="00FC5C2F"/>
    <w:rsid w:val="00FC6DAE"/>
    <w:rsid w:val="00FC750C"/>
    <w:rsid w:val="00FD121A"/>
    <w:rsid w:val="00FD267C"/>
    <w:rsid w:val="00FD3300"/>
    <w:rsid w:val="00FD390C"/>
    <w:rsid w:val="00FD40B3"/>
    <w:rsid w:val="00FD40CA"/>
    <w:rsid w:val="00FD561C"/>
    <w:rsid w:val="00FD62DB"/>
    <w:rsid w:val="00FD77E4"/>
    <w:rsid w:val="00FE07B1"/>
    <w:rsid w:val="00FE0F69"/>
    <w:rsid w:val="00FE1A6E"/>
    <w:rsid w:val="00FE1E24"/>
    <w:rsid w:val="00FE38BE"/>
    <w:rsid w:val="00FE42B8"/>
    <w:rsid w:val="00FE47DA"/>
    <w:rsid w:val="00FE482E"/>
    <w:rsid w:val="00FF06A8"/>
    <w:rsid w:val="00FF0E68"/>
    <w:rsid w:val="00FF12DA"/>
    <w:rsid w:val="00FF1E4C"/>
    <w:rsid w:val="00FF2132"/>
    <w:rsid w:val="00FF2C2D"/>
    <w:rsid w:val="00FF393C"/>
    <w:rsid w:val="00FF3D6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  <w:lang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  <w:lang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  <w:lang/>
    </w:rPr>
  </w:style>
  <w:style w:type="paragraph" w:styleId="4">
    <w:name w:val="heading 4"/>
    <w:aliases w:val="H4"/>
    <w:basedOn w:val="a"/>
    <w:next w:val="a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0"/>
    <w:next w:val="a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locked/>
    <w:rsid w:val="000E3BAC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locked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E3BAC"/>
    <w:rPr>
      <w:rFonts w:ascii="Arial" w:hAnsi="Arial" w:cs="Arial"/>
      <w:sz w:val="22"/>
      <w:szCs w:val="22"/>
    </w:rPr>
  </w:style>
  <w:style w:type="paragraph" w:customStyle="1" w:styleId="21">
    <w:name w:val="Знак Знак2 Знак Знак Знак Знак"/>
    <w:basedOn w:val="a"/>
    <w:uiPriority w:val="99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0">
    <w:name w:val="Title"/>
    <w:basedOn w:val="a"/>
    <w:link w:val="a4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0"/>
    <w:uiPriority w:val="99"/>
    <w:locked/>
    <w:rsid w:val="000E3BAC"/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846F20"/>
  </w:style>
  <w:style w:type="character" w:styleId="a7">
    <w:name w:val="page number"/>
    <w:basedOn w:val="a1"/>
    <w:uiPriority w:val="99"/>
    <w:rsid w:val="00451118"/>
  </w:style>
  <w:style w:type="paragraph" w:styleId="a8">
    <w:name w:val="footer"/>
    <w:basedOn w:val="a"/>
    <w:link w:val="a9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F66F6"/>
  </w:style>
  <w:style w:type="paragraph" w:customStyle="1" w:styleId="ConsPlusNormal">
    <w:name w:val="ConsPlusNormal"/>
    <w:uiPriority w:val="99"/>
    <w:rsid w:val="00846F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Normal (Web)"/>
    <w:aliases w:val="Обычный (веб)1,Обычный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5E2707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locked/>
    <w:rsid w:val="005E2707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"/>
    <w:uiPriority w:val="99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No Spacing"/>
    <w:uiPriority w:val="99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">
    <w:name w:val="FollowedHyperlink"/>
    <w:uiPriority w:val="99"/>
    <w:rsid w:val="000E3BAC"/>
    <w:rPr>
      <w:color w:val="800080"/>
      <w:u w:val="single"/>
    </w:rPr>
  </w:style>
  <w:style w:type="character" w:customStyle="1" w:styleId="af0">
    <w:name w:val="Текст сноски Знак"/>
    <w:link w:val="af1"/>
    <w:uiPriority w:val="99"/>
    <w:locked/>
    <w:rsid w:val="000E3BAC"/>
    <w:rPr>
      <w:rFonts w:ascii="Arial" w:hAnsi="Arial" w:cs="Arial"/>
    </w:rPr>
  </w:style>
  <w:style w:type="paragraph" w:styleId="af1">
    <w:name w:val="footnote text"/>
    <w:basedOn w:val="a"/>
    <w:link w:val="af0"/>
    <w:uiPriority w:val="99"/>
    <w:semiHidden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FootnoteTextChar1">
    <w:name w:val="Footnote Text Char1"/>
    <w:uiPriority w:val="99"/>
    <w:semiHidden/>
    <w:rsid w:val="00240AAB"/>
    <w:rPr>
      <w:sz w:val="20"/>
      <w:szCs w:val="20"/>
    </w:rPr>
  </w:style>
  <w:style w:type="character" w:customStyle="1" w:styleId="13">
    <w:name w:val="Текст сноски Знак1"/>
    <w:basedOn w:val="a1"/>
    <w:uiPriority w:val="99"/>
    <w:locked/>
    <w:rsid w:val="000E3BAC"/>
  </w:style>
  <w:style w:type="character" w:customStyle="1" w:styleId="af2">
    <w:name w:val="Основной текст Знак"/>
    <w:link w:val="af3"/>
    <w:uiPriority w:val="99"/>
    <w:locked/>
    <w:rsid w:val="000E3BAC"/>
    <w:rPr>
      <w:sz w:val="28"/>
      <w:szCs w:val="28"/>
    </w:rPr>
  </w:style>
  <w:style w:type="paragraph" w:styleId="af3">
    <w:name w:val="Body Text"/>
    <w:basedOn w:val="a"/>
    <w:link w:val="af2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BodyTextChar1">
    <w:name w:val="Body Text Char1"/>
    <w:uiPriority w:val="99"/>
    <w:semiHidden/>
    <w:rsid w:val="00240AAB"/>
    <w:rPr>
      <w:sz w:val="20"/>
      <w:szCs w:val="20"/>
    </w:rPr>
  </w:style>
  <w:style w:type="character" w:customStyle="1" w:styleId="14">
    <w:name w:val="Основной текст Знак1"/>
    <w:basedOn w:val="a1"/>
    <w:uiPriority w:val="99"/>
    <w:locked/>
    <w:rsid w:val="000E3BAC"/>
  </w:style>
  <w:style w:type="character" w:customStyle="1" w:styleId="af4">
    <w:name w:val="Основной текст с отступом Знак"/>
    <w:link w:val="af5"/>
    <w:uiPriority w:val="99"/>
    <w:locked/>
    <w:rsid w:val="000E3BAC"/>
    <w:rPr>
      <w:sz w:val="24"/>
      <w:szCs w:val="24"/>
    </w:rPr>
  </w:style>
  <w:style w:type="paragraph" w:styleId="af5">
    <w:name w:val="Body Text Indent"/>
    <w:basedOn w:val="a"/>
    <w:link w:val="af4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BodyTextIndentChar1">
    <w:name w:val="Body Text Indent Char1"/>
    <w:uiPriority w:val="99"/>
    <w:semiHidden/>
    <w:rsid w:val="00240AAB"/>
    <w:rPr>
      <w:sz w:val="20"/>
      <w:szCs w:val="20"/>
    </w:rPr>
  </w:style>
  <w:style w:type="character" w:customStyle="1" w:styleId="16">
    <w:name w:val="Основной текст с отступом Знак1"/>
    <w:basedOn w:val="a1"/>
    <w:uiPriority w:val="99"/>
    <w:locked/>
    <w:rsid w:val="000E3BAC"/>
  </w:style>
  <w:style w:type="character" w:customStyle="1" w:styleId="af6">
    <w:name w:val="Шапка Знак"/>
    <w:link w:val="af7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7">
    <w:name w:val="Message Header"/>
    <w:basedOn w:val="a"/>
    <w:link w:val="af6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MessageHeaderChar1">
    <w:name w:val="Message Header Char1"/>
    <w:uiPriority w:val="99"/>
    <w:semiHidden/>
    <w:rsid w:val="00240AAB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17">
    <w:name w:val="Шапка Знак1"/>
    <w:uiPriority w:val="99"/>
    <w:rsid w:val="000E3BAC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BodyTextIndent2Char1">
    <w:name w:val="Body Text Indent 2 Char1"/>
    <w:uiPriority w:val="99"/>
    <w:semiHidden/>
    <w:rsid w:val="00240AAB"/>
    <w:rPr>
      <w:sz w:val="20"/>
      <w:szCs w:val="20"/>
    </w:rPr>
  </w:style>
  <w:style w:type="character" w:customStyle="1" w:styleId="210">
    <w:name w:val="Основной текст с отступом 2 Знак1"/>
    <w:basedOn w:val="a1"/>
    <w:uiPriority w:val="99"/>
    <w:locked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/>
      <w:color w:val="000000"/>
      <w:sz w:val="24"/>
      <w:szCs w:val="24"/>
    </w:rPr>
  </w:style>
  <w:style w:type="paragraph" w:styleId="32">
    <w:name w:val="Body Text Indent 3"/>
    <w:basedOn w:val="a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  <w:lang/>
    </w:rPr>
  </w:style>
  <w:style w:type="character" w:customStyle="1" w:styleId="BodyTextIndent3Char1">
    <w:name w:val="Body Text Indent 3 Char1"/>
    <w:uiPriority w:val="99"/>
    <w:semiHidden/>
    <w:rsid w:val="00240AAB"/>
    <w:rPr>
      <w:sz w:val="16"/>
      <w:szCs w:val="16"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8">
    <w:name w:val="Схема документа Знак"/>
    <w:link w:val="af9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DocumentMapChar1">
    <w:name w:val="Document Map Char1"/>
    <w:uiPriority w:val="99"/>
    <w:semiHidden/>
    <w:rsid w:val="00240AAB"/>
    <w:rPr>
      <w:sz w:val="0"/>
      <w:szCs w:val="0"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a">
    <w:name w:val="Текст Знак"/>
    <w:link w:val="afb"/>
    <w:uiPriority w:val="99"/>
    <w:locked/>
    <w:rsid w:val="000E3BAC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PlainTextChar1">
    <w:name w:val="Plain Text Char1"/>
    <w:uiPriority w:val="99"/>
    <w:semiHidden/>
    <w:rsid w:val="00240AAB"/>
    <w:rPr>
      <w:rFonts w:ascii="Courier New" w:hAnsi="Courier New" w:cs="Courier New"/>
      <w:sz w:val="20"/>
      <w:szCs w:val="20"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d">
    <w:name w:val="МОН Знак"/>
    <w:link w:val="afe"/>
    <w:uiPriority w:val="99"/>
    <w:locked/>
    <w:rsid w:val="000E3BAC"/>
    <w:rPr>
      <w:sz w:val="28"/>
      <w:szCs w:val="28"/>
    </w:rPr>
  </w:style>
  <w:style w:type="paragraph" w:customStyle="1" w:styleId="afe">
    <w:name w:val="МОН"/>
    <w:basedOn w:val="a"/>
    <w:link w:val="afd"/>
    <w:uiPriority w:val="99"/>
    <w:rsid w:val="000E3BAC"/>
    <w:pPr>
      <w:widowControl/>
      <w:tabs>
        <w:tab w:val="num" w:pos="0"/>
      </w:tabs>
      <w:autoSpaceDE/>
      <w:autoSpaceDN/>
      <w:adjustRightInd/>
      <w:spacing w:line="360" w:lineRule="auto"/>
      <w:ind w:left="360"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"/>
    <w:next w:val="a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"/>
    <w:next w:val="a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"/>
    <w:next w:val="a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semiHidden/>
    <w:rsid w:val="000E3BAC"/>
    <w:rPr>
      <w:vertAlign w:val="superscript"/>
    </w:rPr>
  </w:style>
  <w:style w:type="character" w:customStyle="1" w:styleId="apple-style-span">
    <w:name w:val="apple-style-span"/>
    <w:basedOn w:val="a1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0E3BAC"/>
    <w:rPr>
      <w:rFonts w:ascii="Courier New" w:hAnsi="Courier New" w:cs="Courier New"/>
    </w:rPr>
  </w:style>
  <w:style w:type="paragraph" w:customStyle="1" w:styleId="27">
    <w:name w:val="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20">
    <w:name w:val="Знак1 Знак Знак Знак Знак Знак Знак Знак Знак2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1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2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uiPriority w:val="99"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uiPriority w:val="99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82</Pages>
  <Words>23841</Words>
  <Characters>135897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159420</CharactersWithSpaces>
  <SharedDoc>false</SharedDoc>
  <HLinks>
    <vt:vector size="72" baseType="variant"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WinXPProSP3</cp:lastModifiedBy>
  <cp:revision>2</cp:revision>
  <cp:lastPrinted>2020-11-13T07:33:00Z</cp:lastPrinted>
  <dcterms:created xsi:type="dcterms:W3CDTF">2020-11-13T07:35:00Z</dcterms:created>
  <dcterms:modified xsi:type="dcterms:W3CDTF">2020-11-13T07:35:00Z</dcterms:modified>
</cp:coreProperties>
</file>