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5478A" w:rsidRDefault="00F96022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5478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2490F" wp14:editId="3849AA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5478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>МУНИЦИПАЛЬНОГО</w:t>
      </w:r>
      <w:r w:rsidR="001D538E" w:rsidRPr="00D5478A">
        <w:rPr>
          <w:rFonts w:ascii="PT Astra Serif" w:hAnsi="PT Astra Serif"/>
          <w:b/>
          <w:sz w:val="34"/>
        </w:rPr>
        <w:t xml:space="preserve"> </w:t>
      </w:r>
      <w:r w:rsidRPr="00D5478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5478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5478A">
        <w:rPr>
          <w:rFonts w:ascii="PT Astra Serif" w:hAnsi="PT Astra Serif"/>
          <w:b/>
          <w:sz w:val="34"/>
        </w:rPr>
        <w:t xml:space="preserve">ЩЁКИНСКИЙ </w:t>
      </w:r>
      <w:r w:rsidR="00E727C9" w:rsidRPr="00D5478A">
        <w:rPr>
          <w:rFonts w:ascii="PT Astra Serif" w:hAnsi="PT Astra Serif"/>
          <w:b/>
          <w:sz w:val="34"/>
        </w:rPr>
        <w:t>РАЙОН</w:t>
      </w:r>
    </w:p>
    <w:p w:rsidR="00E727C9" w:rsidRPr="00D5478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5478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5478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5478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5478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5478A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4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6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11.11.2022 </w:t>
            </w:r>
          </w:p>
        </w:tc>
        <w:tc>
          <w:tcPr>
            <w:tcW w:w="2409" w:type="dxa"/>
            <w:shd w:val="clear" w:color="auto" w:fill="auto"/>
          </w:tcPr>
          <w:p w:rsidR="005B2800" w:rsidRPr="00D5478A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54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6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1452 </w:t>
            </w:r>
          </w:p>
        </w:tc>
      </w:tr>
    </w:tbl>
    <w:p w:rsidR="005F6D36" w:rsidRPr="00D5478A" w:rsidRDefault="005F6D36">
      <w:pPr>
        <w:rPr>
          <w:rFonts w:ascii="PT Astra Serif" w:hAnsi="PT Astra Serif" w:cs="PT Astra Serif"/>
          <w:sz w:val="28"/>
          <w:szCs w:val="28"/>
        </w:rPr>
      </w:pPr>
    </w:p>
    <w:p w:rsidR="00A02B90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A02B90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 на 202</w:t>
      </w:r>
      <w:r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:rsid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:rsidR="007C3E35" w:rsidRPr="00D5478A" w:rsidRDefault="006C6478" w:rsidP="00D5478A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 муниципального образования Щекинский район на 202</w:t>
      </w:r>
      <w:r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Pr="00D5478A">
        <w:rPr>
          <w:rFonts w:ascii="PT Astra Serif" w:hAnsi="PT Astra Serif"/>
          <w:b/>
          <w:bCs/>
          <w:sz w:val="28"/>
          <w:szCs w:val="28"/>
        </w:rPr>
        <w:t>4</w:t>
      </w:r>
      <w:r w:rsidR="00A02B90"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F400F3" w:rsidRPr="00D5478A" w:rsidRDefault="00F400F3" w:rsidP="00D5478A">
      <w:pPr>
        <w:pStyle w:val="ConsPlusNormal"/>
        <w:ind w:firstLine="539"/>
        <w:jc w:val="center"/>
        <w:rPr>
          <w:rFonts w:ascii="PT Astra Serif" w:hAnsi="PT Astra Serif" w:cs="PT Astra Serif"/>
          <w:sz w:val="24"/>
          <w:szCs w:val="24"/>
        </w:rPr>
      </w:pPr>
    </w:p>
    <w:p w:rsidR="00D5478A" w:rsidRPr="00D5478A" w:rsidRDefault="00D5478A" w:rsidP="00D5478A">
      <w:pPr>
        <w:pStyle w:val="ConsPlusNormal"/>
        <w:ind w:firstLine="539"/>
        <w:jc w:val="center"/>
        <w:rPr>
          <w:rFonts w:ascii="PT Astra Serif" w:hAnsi="PT Astra Serif" w:cs="PT Astra Serif"/>
          <w:sz w:val="24"/>
          <w:szCs w:val="24"/>
        </w:rPr>
      </w:pP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</w:t>
      </w:r>
      <w:r w:rsidR="001738D0" w:rsidRPr="00D5478A">
        <w:rPr>
          <w:rFonts w:ascii="PT Astra Serif" w:hAnsi="PT Astra Serif"/>
          <w:sz w:val="28"/>
          <w:szCs w:val="28"/>
        </w:rPr>
        <w:t>и</w:t>
      </w:r>
      <w:r w:rsidRPr="00D5478A">
        <w:rPr>
          <w:rFonts w:ascii="PT Astra Serif" w:hAnsi="PT Astra Serif"/>
          <w:sz w:val="28"/>
          <w:szCs w:val="28"/>
        </w:rPr>
        <w:t xml:space="preserve"> закон</w:t>
      </w:r>
      <w:r w:rsidR="001738D0" w:rsidRPr="00D5478A">
        <w:rPr>
          <w:rFonts w:ascii="PT Astra Serif" w:hAnsi="PT Astra Serif"/>
          <w:sz w:val="28"/>
          <w:szCs w:val="28"/>
        </w:rPr>
        <w:t>ами</w:t>
      </w:r>
      <w:r w:rsidR="001738D0" w:rsidRPr="00D5478A">
        <w:rPr>
          <w:rFonts w:ascii="PT Astra Serif" w:hAnsi="PT Astra Serif"/>
          <w:sz w:val="28"/>
        </w:rPr>
        <w:t xml:space="preserve"> от 06.10.2003 № 131-ФЗ </w:t>
      </w:r>
      <w:r w:rsidR="001738D0" w:rsidRPr="00D5478A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>«</w:t>
      </w:r>
      <w:proofErr w:type="gramStart"/>
      <w:r w:rsidRPr="00D5478A">
        <w:rPr>
          <w:rFonts w:ascii="PT Astra Serif" w:hAnsi="PT Astra Serif"/>
          <w:sz w:val="28"/>
          <w:szCs w:val="28"/>
        </w:rPr>
        <w:t>Об</w:t>
      </w:r>
      <w:proofErr w:type="gramEnd"/>
      <w:r w:rsidRPr="00D547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5478A">
        <w:rPr>
          <w:rFonts w:ascii="PT Astra Serif" w:hAnsi="PT Astra Serif"/>
          <w:sz w:val="28"/>
          <w:szCs w:val="28"/>
        </w:rPr>
        <w:t xml:space="preserve">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ПОСТАНОВЛЯЕТ:</w:t>
      </w:r>
      <w:proofErr w:type="gramEnd"/>
    </w:p>
    <w:p w:rsidR="009C4236" w:rsidRPr="00D5478A" w:rsidRDefault="00F400F3" w:rsidP="00D5478A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</w:t>
      </w:r>
      <w:r w:rsidR="009C4236" w:rsidRPr="00D5478A">
        <w:rPr>
          <w:rFonts w:ascii="PT Astra Serif" w:hAnsi="PT Astra Serif"/>
          <w:bCs/>
          <w:sz w:val="28"/>
          <w:szCs w:val="28"/>
        </w:rPr>
        <w:t>Направить проект решения о бюджете муниципального образования Щекинский район на 202</w:t>
      </w:r>
      <w:r w:rsidRPr="00D5478A">
        <w:rPr>
          <w:rFonts w:ascii="PT Astra Serif" w:hAnsi="PT Astra Serif"/>
          <w:bCs/>
          <w:sz w:val="28"/>
          <w:szCs w:val="28"/>
        </w:rPr>
        <w:t>3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Pr="00D5478A">
        <w:rPr>
          <w:rFonts w:ascii="PT Astra Serif" w:hAnsi="PT Astra Serif"/>
          <w:bCs/>
          <w:sz w:val="28"/>
          <w:szCs w:val="28"/>
        </w:rPr>
        <w:t>4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Pr="00D5478A">
        <w:rPr>
          <w:rFonts w:ascii="PT Astra Serif" w:hAnsi="PT Astra Serif"/>
          <w:bCs/>
          <w:sz w:val="28"/>
          <w:szCs w:val="28"/>
        </w:rPr>
        <w:t>5</w:t>
      </w:r>
      <w:r w:rsidR="009C4236"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2.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Pr="00D5478A">
        <w:rPr>
          <w:rFonts w:ascii="PT Astra Serif" w:hAnsi="PT Astra Serif"/>
          <w:sz w:val="28"/>
          <w:szCs w:val="28"/>
        </w:rPr>
        <w:t>Одобрить прогноз социально-экономического развития муниципального образования Щекинский район на 202</w:t>
      </w:r>
      <w:r w:rsidR="00F400F3" w:rsidRPr="00D5478A">
        <w:rPr>
          <w:rFonts w:ascii="PT Astra Serif" w:hAnsi="PT Astra Serif"/>
          <w:sz w:val="28"/>
          <w:szCs w:val="28"/>
        </w:rPr>
        <w:t>3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sz w:val="28"/>
          <w:szCs w:val="28"/>
        </w:rPr>
        <w:t>4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Постановление администрации Щекинского района от 1</w:t>
      </w:r>
      <w:r w:rsidR="00C17DE2" w:rsidRPr="00D5478A">
        <w:rPr>
          <w:rFonts w:ascii="PT Astra Serif" w:hAnsi="PT Astra Serif"/>
          <w:sz w:val="28"/>
          <w:szCs w:val="28"/>
        </w:rPr>
        <w:t>2</w:t>
      </w:r>
      <w:r w:rsidRPr="00D5478A">
        <w:rPr>
          <w:rFonts w:ascii="PT Astra Serif" w:hAnsi="PT Astra Serif"/>
          <w:sz w:val="28"/>
          <w:szCs w:val="28"/>
        </w:rPr>
        <w:t>.11.20</w:t>
      </w:r>
      <w:r w:rsidR="00C17DE2" w:rsidRPr="00D5478A">
        <w:rPr>
          <w:rFonts w:ascii="PT Astra Serif" w:hAnsi="PT Astra Serif"/>
          <w:sz w:val="28"/>
          <w:szCs w:val="28"/>
        </w:rPr>
        <w:t>21</w:t>
      </w:r>
      <w:r w:rsidRPr="00D5478A">
        <w:rPr>
          <w:rFonts w:ascii="PT Astra Serif" w:hAnsi="PT Astra Serif"/>
          <w:sz w:val="28"/>
          <w:szCs w:val="28"/>
        </w:rPr>
        <w:t xml:space="preserve"> №</w:t>
      </w:r>
      <w:r w:rsidR="00C3525C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11-1</w:t>
      </w:r>
      <w:r w:rsidR="00C17DE2" w:rsidRPr="00D5478A">
        <w:rPr>
          <w:rFonts w:ascii="PT Astra Serif" w:hAnsi="PT Astra Serif"/>
          <w:sz w:val="28"/>
          <w:szCs w:val="28"/>
        </w:rPr>
        <w:t>425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 w:rsidR="00F400F3" w:rsidRPr="00D5478A">
        <w:rPr>
          <w:rFonts w:ascii="PT Astra Serif" w:hAnsi="PT Astra Serif"/>
          <w:bCs/>
          <w:sz w:val="28"/>
          <w:szCs w:val="28"/>
        </w:rPr>
        <w:t>2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 w:rsidR="00F400F3" w:rsidRPr="00D5478A">
        <w:rPr>
          <w:rFonts w:ascii="PT Astra Serif" w:hAnsi="PT Astra Serif"/>
          <w:bCs/>
          <w:sz w:val="28"/>
          <w:szCs w:val="28"/>
        </w:rPr>
        <w:t>2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400F3" w:rsidRPr="00D5478A">
        <w:rPr>
          <w:rFonts w:ascii="PT Astra Serif" w:hAnsi="PT Astra Serif"/>
          <w:bCs/>
          <w:sz w:val="28"/>
          <w:szCs w:val="28"/>
        </w:rPr>
        <w:t>3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 w:rsidR="00F400F3" w:rsidRPr="00D5478A"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9C4236" w:rsidRPr="00D5478A" w:rsidRDefault="009C4236" w:rsidP="00D5478A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</w:t>
      </w:r>
      <w:r w:rsidR="00F400F3" w:rsidRPr="00D5478A">
        <w:rPr>
          <w:rFonts w:ascii="PT Astra Serif" w:hAnsi="PT Astra Serif"/>
          <w:sz w:val="28"/>
          <w:szCs w:val="28"/>
        </w:rPr>
        <w:t> П</w:t>
      </w:r>
      <w:r w:rsidRPr="00D5478A">
        <w:rPr>
          <w:rFonts w:ascii="PT Astra Serif" w:hAnsi="PT Astra Serif"/>
          <w:sz w:val="28"/>
          <w:szCs w:val="28"/>
        </w:rPr>
        <w:t>остановление вс</w:t>
      </w:r>
      <w:r w:rsidR="006D0B88" w:rsidRPr="00D5478A">
        <w:rPr>
          <w:rFonts w:ascii="PT Astra Serif" w:hAnsi="PT Astra Serif"/>
          <w:sz w:val="28"/>
          <w:szCs w:val="28"/>
        </w:rPr>
        <w:t>т</w:t>
      </w:r>
      <w:r w:rsidR="00DB698C" w:rsidRPr="00D5478A">
        <w:rPr>
          <w:rFonts w:ascii="PT Astra Serif" w:hAnsi="PT Astra Serif"/>
          <w:sz w:val="28"/>
          <w:szCs w:val="28"/>
        </w:rPr>
        <w:t>упает в силу со дня подписания.</w:t>
      </w:r>
    </w:p>
    <w:p w:rsidR="00E56364" w:rsidRPr="00D5478A" w:rsidRDefault="00E56364" w:rsidP="00C90355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C32A8" w:rsidRPr="00D5478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478A" w:rsidTr="000D05A0">
        <w:trPr>
          <w:trHeight w:val="229"/>
        </w:trPr>
        <w:tc>
          <w:tcPr>
            <w:tcW w:w="2178" w:type="pct"/>
          </w:tcPr>
          <w:p w:rsidR="002A16C1" w:rsidRPr="00D5478A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EC7BCF" w:rsidRPr="00D5478A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D5478A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D5478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F02AD4" w:rsidRPr="00D547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478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478A" w:rsidRDefault="002A16C1" w:rsidP="000424C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5478A" w:rsidRDefault="00F96022" w:rsidP="008A457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5478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091F14" w:rsidRPr="00D5478A" w:rsidRDefault="00091F14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Pr="00D5478A" w:rsidRDefault="001C32A8">
      <w:pPr>
        <w:rPr>
          <w:rFonts w:ascii="PT Astra Serif" w:hAnsi="PT Astra Serif" w:cs="PT Astra Serif"/>
          <w:sz w:val="28"/>
          <w:szCs w:val="28"/>
        </w:rPr>
      </w:pPr>
    </w:p>
    <w:p w:rsidR="000839CB" w:rsidRPr="00D5478A" w:rsidRDefault="000839CB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402C18" w:rsidRPr="00D5478A" w:rsidRDefault="00402C18" w:rsidP="009805A5">
      <w:pPr>
        <w:suppressAutoHyphens w:val="0"/>
        <w:rPr>
          <w:rFonts w:ascii="PT Astra Serif" w:hAnsi="PT Astra Serif" w:cs="PT Astra Serif"/>
          <w:sz w:val="28"/>
          <w:szCs w:val="28"/>
        </w:rPr>
        <w:sectPr w:rsidR="00402C18" w:rsidRPr="00D5478A" w:rsidSect="008A6799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05A5" w:rsidRPr="00D5478A" w:rsidTr="009805A5">
        <w:tc>
          <w:tcPr>
            <w:tcW w:w="4672" w:type="dxa"/>
          </w:tcPr>
          <w:p w:rsidR="009805A5" w:rsidRPr="00D5478A" w:rsidRDefault="009805A5" w:rsidP="009805A5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9805A5" w:rsidRPr="00D5478A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9805A5" w:rsidRPr="00D5478A" w:rsidRDefault="009805A5" w:rsidP="009805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9805A5" w:rsidRPr="00D5478A" w:rsidRDefault="009805A5" w:rsidP="00566462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5664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11.11.2022 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 </w:t>
            </w:r>
            <w:r w:rsidR="0056646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1452</w:t>
            </w:r>
          </w:p>
        </w:tc>
      </w:tr>
    </w:tbl>
    <w:p w:rsidR="009805A5" w:rsidRPr="00D5478A" w:rsidRDefault="009805A5" w:rsidP="009805A5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7096E" w:rsidRPr="00D5478A" w:rsidRDefault="00C7096E">
      <w:pPr>
        <w:rPr>
          <w:rFonts w:ascii="PT Astra Serif" w:hAnsi="PT Astra Serif" w:cs="PT Astra Serif"/>
          <w:sz w:val="28"/>
          <w:szCs w:val="28"/>
        </w:rPr>
      </w:pPr>
    </w:p>
    <w:p w:rsidR="00F400F3" w:rsidRPr="00D5478A" w:rsidRDefault="00D5478A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социально-экономического развития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 w:rsidR="00A25D3F"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Щекинский район </w:t>
      </w:r>
    </w:p>
    <w:p w:rsidR="006C6478" w:rsidRPr="00D5478A" w:rsidRDefault="006C6478" w:rsidP="00D5478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на 2023 год и на плановый период 2024 и 2025 годов</w:t>
      </w:r>
    </w:p>
    <w:p w:rsidR="006C6478" w:rsidRPr="00D5478A" w:rsidRDefault="006C6478" w:rsidP="00BA069B">
      <w:pPr>
        <w:pStyle w:val="ConsNonformat"/>
        <w:widowControl/>
        <w:spacing w:line="360" w:lineRule="exact"/>
        <w:ind w:right="0"/>
        <w:rPr>
          <w:rFonts w:ascii="PT Astra Serif" w:hAnsi="PT Astra Serif" w:cs="Times New Roman"/>
          <w:sz w:val="28"/>
          <w:szCs w:val="28"/>
        </w:rPr>
      </w:pPr>
    </w:p>
    <w:p w:rsidR="00A25D3F" w:rsidRPr="00D5478A" w:rsidRDefault="00A25D3F" w:rsidP="005F375B">
      <w:pPr>
        <w:pStyle w:val="aff0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1. Общие положения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Прогноз социально-экономического развития муниципального образования Щекинский район </w:t>
      </w:r>
      <w:r w:rsidR="00BA069B" w:rsidRPr="00D5478A">
        <w:rPr>
          <w:rFonts w:ascii="PT Astra Serif" w:hAnsi="PT Astra Serif"/>
          <w:szCs w:val="28"/>
        </w:rPr>
        <w:t xml:space="preserve">на 2023 год и на плановый период 2024- 2025 годов (далее – Прогноз)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разработан в соответствии со статьей 173 Бюджетного кодекса Российской Федерации, законом Российской Федерации от 28.06.2014 №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172-ФЗ «О стратегическом планировании в Российской Федерации», постановлением администрации Щекинского района от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22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№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4-480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szCs w:val="28"/>
        </w:rPr>
      </w:pPr>
      <w:r w:rsidRPr="00D5478A">
        <w:rPr>
          <w:rFonts w:ascii="PT Astra Serif" w:hAnsi="PT Astra Serif"/>
          <w:szCs w:val="28"/>
        </w:rPr>
        <w:t xml:space="preserve">Прогноз разработан на основе анализа условий развития экономики, учитывая текущую ситуацию, вызванную </w:t>
      </w:r>
      <w:proofErr w:type="spellStart"/>
      <w:r w:rsidRPr="00D5478A">
        <w:rPr>
          <w:rFonts w:ascii="PT Astra Serif" w:hAnsi="PT Astra Serif"/>
          <w:szCs w:val="28"/>
        </w:rPr>
        <w:t>санкционными</w:t>
      </w:r>
      <w:proofErr w:type="spellEnd"/>
      <w:r w:rsidRPr="00D5478A">
        <w:rPr>
          <w:rFonts w:ascii="PT Astra Serif" w:hAnsi="PT Astra Serif"/>
          <w:szCs w:val="28"/>
        </w:rPr>
        <w:t xml:space="preserve"> ограничениями, а также действующие меры поддержки в разрезе отраслей экономики,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 за основу для разработки прогноза социально-экономического развития Российской Федерации и Тульской области.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Прогноз разработан на одновариантной основе (базовый вариант). 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t>Б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планомерное восстановление и стабилизацию отраслей экономики после </w:t>
      </w:r>
      <w:r w:rsidRPr="00D5478A">
        <w:rPr>
          <w:rFonts w:ascii="PT Astra Serif" w:hAnsi="PT Astra Serif"/>
          <w:szCs w:val="28"/>
        </w:rPr>
        <w:t xml:space="preserve">пандемии </w:t>
      </w:r>
      <w:proofErr w:type="spellStart"/>
      <w:r w:rsidRPr="00D5478A">
        <w:rPr>
          <w:rFonts w:ascii="PT Astra Serif" w:hAnsi="PT Astra Serif"/>
          <w:szCs w:val="28"/>
        </w:rPr>
        <w:t>коронавируса</w:t>
      </w:r>
      <w:proofErr w:type="spellEnd"/>
      <w:r w:rsidRPr="00D5478A">
        <w:rPr>
          <w:rFonts w:ascii="PT Astra Serif" w:hAnsi="PT Astra Serif"/>
          <w:szCs w:val="28"/>
        </w:rPr>
        <w:t>, санкционных ограничений и перехода на импортозамещение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lastRenderedPageBreak/>
        <w:t xml:space="preserve">Темп роста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103,7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102,4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103,7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Индекс </w:t>
      </w:r>
      <w:r w:rsidR="00BA069B" w:rsidRPr="00D5478A">
        <w:rPr>
          <w:rFonts w:ascii="PT Astra Serif" w:hAnsi="PT Astra Serif"/>
          <w:bCs/>
          <w:iCs/>
          <w:szCs w:val="28"/>
          <w:lang w:eastAsia="x-none"/>
        </w:rPr>
        <w:t xml:space="preserve">роста 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потребительских цен ожидается в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06,1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4,0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4,0%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val="x-none" w:eastAsia="x-none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По оценке среднемесячная заработная плата по полному кругу организаций Щекинского района за 20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23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54,08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 и достигнет к 202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5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 w:rsidRPr="00D5478A">
        <w:rPr>
          <w:rFonts w:ascii="PT Astra Serif" w:hAnsi="PT Astra Serif"/>
          <w:bCs/>
          <w:iCs/>
          <w:szCs w:val="28"/>
          <w:lang w:eastAsia="x-none"/>
        </w:rPr>
        <w:t>62,91</w:t>
      </w:r>
      <w:r w:rsidRPr="00D5478A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szCs w:val="28"/>
        </w:rPr>
      </w:pPr>
      <w:r w:rsidRPr="00D5478A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D5478A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6478" w:rsidRPr="00D5478A" w:rsidRDefault="006C6478" w:rsidP="00BA069B">
      <w:pPr>
        <w:pStyle w:val="aff0"/>
        <w:spacing w:line="360" w:lineRule="exact"/>
        <w:rPr>
          <w:rFonts w:ascii="PT Astra Serif" w:hAnsi="PT Astra Serif"/>
          <w:bCs/>
          <w:iCs/>
          <w:szCs w:val="28"/>
          <w:lang w:eastAsia="x-none"/>
        </w:rPr>
      </w:pPr>
      <w:r w:rsidRPr="00D5478A">
        <w:rPr>
          <w:rFonts w:ascii="PT Astra Serif" w:hAnsi="PT Astra Serif"/>
          <w:bCs/>
          <w:iCs/>
          <w:szCs w:val="28"/>
          <w:lang w:eastAsia="x-none"/>
        </w:rPr>
        <w:t>С учетом сложившейся тенденции в экономике Щекинского района в 1</w:t>
      </w:r>
      <w:r w:rsidR="00EC7BCF" w:rsidRPr="00D5478A">
        <w:rPr>
          <w:rFonts w:ascii="PT Astra Serif" w:hAnsi="PT Astra Serif"/>
          <w:bCs/>
          <w:iCs/>
          <w:szCs w:val="28"/>
          <w:lang w:eastAsia="x-none"/>
        </w:rPr>
        <w:t> </w:t>
      </w:r>
      <w:r w:rsidRPr="00D5478A">
        <w:rPr>
          <w:rFonts w:ascii="PT Astra Serif" w:hAnsi="PT Astra Serif"/>
          <w:bCs/>
          <w:iCs/>
          <w:szCs w:val="28"/>
          <w:lang w:eastAsia="x-none"/>
        </w:rPr>
        <w:t xml:space="preserve">квартале текущего года, по предварительным оценкам, предполагается, что в 2022 году по сравнению с 2021 годом 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28,3 %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rmal"/>
              <w:widowControl/>
              <w:spacing w:line="360" w:lineRule="exact"/>
              <w:ind w:left="34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8,02 %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rmal"/>
              <w:widowControl/>
              <w:spacing w:line="360" w:lineRule="exact"/>
              <w:ind w:left="34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2,85 %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1,12 %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1,0 %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BA069B">
            <w:pPr>
              <w:pStyle w:val="ConsNonformat"/>
              <w:widowControl/>
              <w:spacing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-на 12,37 %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BA069B" w:rsidP="009A06AD">
            <w:pPr>
              <w:pStyle w:val="ConsNonformat"/>
              <w:widowControl/>
              <w:spacing w:after="240" w:line="360" w:lineRule="exact"/>
              <w:ind w:left="34"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2022 года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11,9 %</w:t>
            </w:r>
          </w:p>
        </w:tc>
      </w:tr>
    </w:tbl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2023 году по сравнению с оценкой 2022 года: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4,1 %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9)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13,4 %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 - на 4,65 %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EF7787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уменьшится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0,1%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не изменится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          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11,4 %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2023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10,5 %</w:t>
            </w:r>
          </w:p>
        </w:tc>
      </w:tr>
    </w:tbl>
    <w:p w:rsidR="006C6478" w:rsidRPr="00D5478A" w:rsidRDefault="006C6478" w:rsidP="00D5478A">
      <w:pPr>
        <w:ind w:firstLine="567"/>
        <w:jc w:val="center"/>
        <w:rPr>
          <w:rFonts w:ascii="PT Astra Serif" w:hAnsi="PT Astra Serif"/>
          <w:b/>
          <w:sz w:val="16"/>
          <w:szCs w:val="16"/>
        </w:rPr>
      </w:pP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/>
          <w:b/>
          <w:i/>
          <w:sz w:val="28"/>
          <w:szCs w:val="28"/>
        </w:rPr>
        <w:tab/>
      </w: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2024 году по сравнению с 2023 годом: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 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9,26%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6,24 %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EF7787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5,48%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19)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5,43%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20)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9,6 %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21)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2024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8,55 %</w:t>
            </w:r>
          </w:p>
        </w:tc>
      </w:tr>
    </w:tbl>
    <w:p w:rsidR="00A25D3F" w:rsidRPr="00D5478A" w:rsidRDefault="00A25D3F" w:rsidP="00D5478A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b/>
          <w:i/>
          <w:sz w:val="16"/>
          <w:szCs w:val="16"/>
        </w:rPr>
      </w:pP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D5478A">
        <w:rPr>
          <w:rFonts w:ascii="PT Astra Serif" w:hAnsi="PT Astra Serif" w:cs="Times New Roman"/>
          <w:b/>
          <w:i/>
          <w:sz w:val="28"/>
          <w:szCs w:val="28"/>
        </w:rPr>
        <w:t>По прогнозу в 2025 году по сравнению с 2024 годом: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22)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3,8 %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23)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оборот розничной торговли увеличится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8,36 %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24)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объем платных услуг возрастет (в действующих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 - на 11,2 %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25)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- на 19,25%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26)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уменьшится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19,0 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27)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7,8 %</w:t>
            </w:r>
          </w:p>
        </w:tc>
      </w:tr>
      <w:tr w:rsidR="006C6478" w:rsidRPr="00D5478A" w:rsidTr="000424CD">
        <w:tc>
          <w:tcPr>
            <w:tcW w:w="7513" w:type="dxa"/>
          </w:tcPr>
          <w:p w:rsidR="006C6478" w:rsidRPr="00D5478A" w:rsidRDefault="00EF7787" w:rsidP="00BA069B">
            <w:pPr>
              <w:pStyle w:val="ConsNonformat"/>
              <w:widowControl/>
              <w:spacing w:line="360" w:lineRule="exact"/>
              <w:ind w:right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28) 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2025 года (в фактических ценах)</w:t>
            </w:r>
            <w:r w:rsidR="006C6478" w:rsidRPr="00D5478A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6C6478" w:rsidRPr="00D5478A" w:rsidRDefault="006C6478" w:rsidP="00BA069B">
            <w:pPr>
              <w:pStyle w:val="ConsNormal"/>
              <w:widowControl/>
              <w:spacing w:line="360" w:lineRule="exact"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478A">
              <w:rPr>
                <w:rFonts w:ascii="PT Astra Serif" w:hAnsi="PT Astra Serif" w:cs="Times New Roman"/>
                <w:sz w:val="28"/>
                <w:szCs w:val="28"/>
              </w:rPr>
              <w:t>- на 7,2 %</w:t>
            </w:r>
          </w:p>
        </w:tc>
      </w:tr>
    </w:tbl>
    <w:p w:rsidR="006C6478" w:rsidRPr="00D5478A" w:rsidRDefault="006C6478" w:rsidP="00BA069B">
      <w:pPr>
        <w:spacing w:line="360" w:lineRule="exact"/>
        <w:ind w:firstLine="567"/>
        <w:rPr>
          <w:rFonts w:ascii="PT Astra Serif" w:hAnsi="PT Astra Serif"/>
          <w:b/>
          <w:sz w:val="28"/>
          <w:szCs w:val="28"/>
        </w:rPr>
      </w:pPr>
    </w:p>
    <w:p w:rsidR="00A25D3F" w:rsidRPr="00D5478A" w:rsidRDefault="00A25D3F" w:rsidP="00A25D3F">
      <w:pPr>
        <w:pStyle w:val="ab"/>
        <w:suppressAutoHyphens w:val="0"/>
        <w:ind w:firstLine="709"/>
        <w:jc w:val="center"/>
        <w:rPr>
          <w:rFonts w:ascii="PT Astra Serif" w:hAnsi="PT Astra Serif"/>
          <w:color w:val="000000"/>
          <w:szCs w:val="28"/>
        </w:rPr>
      </w:pPr>
      <w:r w:rsidRPr="00D5478A">
        <w:rPr>
          <w:rFonts w:ascii="PT Astra Serif" w:hAnsi="PT Astra Serif"/>
          <w:b/>
          <w:szCs w:val="28"/>
        </w:rPr>
        <w:t xml:space="preserve">2. Направления социально-экономического развития муниципального образования Щекинский район и показатели прогноза социально-экономического развития муниципального образования Щекинский район на среднесрочный период, включая количественные показатели и качественные характеристики </w:t>
      </w:r>
      <w:r w:rsidRPr="00D5478A">
        <w:rPr>
          <w:rFonts w:ascii="PT Astra Serif" w:hAnsi="PT Astra Serif"/>
          <w:b/>
          <w:szCs w:val="28"/>
        </w:rPr>
        <w:br/>
        <w:t>социально-экономического развития</w:t>
      </w:r>
    </w:p>
    <w:p w:rsidR="00A25D3F" w:rsidRPr="00D5478A" w:rsidRDefault="00A25D3F" w:rsidP="00BA069B">
      <w:pPr>
        <w:spacing w:line="360" w:lineRule="exact"/>
        <w:ind w:firstLine="567"/>
        <w:rPr>
          <w:rFonts w:ascii="PT Astra Serif" w:hAnsi="PT Astra Serif"/>
          <w:b/>
          <w:sz w:val="28"/>
          <w:szCs w:val="28"/>
        </w:rPr>
      </w:pPr>
    </w:p>
    <w:p w:rsidR="006C6478" w:rsidRPr="00D5478A" w:rsidRDefault="00EF7787" w:rsidP="009A06AD">
      <w:pPr>
        <w:spacing w:after="240" w:line="360" w:lineRule="exact"/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  <w:r w:rsidRPr="00D5478A">
        <w:rPr>
          <w:rFonts w:ascii="PT Astra Serif" w:hAnsi="PT Astra Serif"/>
          <w:b/>
          <w:sz w:val="28"/>
          <w:szCs w:val="28"/>
        </w:rPr>
        <w:t>2.1. </w:t>
      </w:r>
      <w:r w:rsidR="006C6478" w:rsidRPr="00D5478A">
        <w:rPr>
          <w:rFonts w:ascii="PT Astra Serif" w:hAnsi="PT Astra Serif"/>
          <w:b/>
          <w:sz w:val="28"/>
          <w:szCs w:val="28"/>
        </w:rPr>
        <w:t>Промышленность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Крупными и средними промышленными предприятиями района за 5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 xml:space="preserve">месяцев 2022 года отгружено продукции на сумму 47566,25 млн. </w:t>
      </w:r>
      <w:r w:rsidR="00EC7BCF" w:rsidRPr="00D5478A">
        <w:rPr>
          <w:rFonts w:ascii="PT Astra Serif" w:hAnsi="PT Astra Serif" w:cs="Times New Roman"/>
          <w:sz w:val="28"/>
          <w:szCs w:val="28"/>
        </w:rPr>
        <w:t>рублей</w:t>
      </w:r>
      <w:r w:rsidRPr="00D5478A">
        <w:rPr>
          <w:rFonts w:ascii="PT Astra Serif" w:hAnsi="PT Astra Serif" w:cs="Times New Roman"/>
          <w:sz w:val="28"/>
          <w:szCs w:val="28"/>
        </w:rPr>
        <w:t>, что в действующих ценах каждого года на 45,85% больше соответствующего периода 2021 года (с учетом предприятий, осуществляющих производство, передачу и распределение электроэнергии, газа и горячей воды).</w:t>
      </w:r>
    </w:p>
    <w:p w:rsidR="006C6478" w:rsidRPr="00D5478A" w:rsidRDefault="006C6478" w:rsidP="00BA069B">
      <w:pPr>
        <w:pStyle w:val="ae"/>
        <w:tabs>
          <w:tab w:val="left" w:pos="9639"/>
        </w:tabs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Объем отгруженной продукции собственного производства по виду деятельности «Обрабатывающие производства» в действующих ценах составил 70370,32 млн. рублей, что б</w:t>
      </w:r>
      <w:r w:rsidR="00EF7787" w:rsidRPr="00D5478A">
        <w:rPr>
          <w:rFonts w:ascii="PT Astra Serif" w:hAnsi="PT Astra Serif"/>
          <w:sz w:val="28"/>
          <w:szCs w:val="28"/>
        </w:rPr>
        <w:t xml:space="preserve">ольше соответствующего периода </w:t>
      </w:r>
      <w:r w:rsidRPr="00D5478A">
        <w:rPr>
          <w:rFonts w:ascii="PT Astra Serif" w:hAnsi="PT Astra Serif"/>
          <w:sz w:val="28"/>
          <w:szCs w:val="28"/>
        </w:rPr>
        <w:t>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 xml:space="preserve">года на 48,9% (увеличение объема отгрузки связано с пуском новых производств на АО «Щекиноазот»). По виду деятельности «Обеспечение электрической энергией, газом и паром» - 1130,59 млн. рублей и увеличился на 24,87%. 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Доля отгрузки по химической отрасли составляет 70,66 %, на производство бумаги и бумажных изделий приходится – 13,9%, на производство прочей неметаллической минеральной продукции – 2,05%, на производство готовых металлических изделий – 4,0%, на ремонт и монтаж машин и оборудования – 1,6%, на металлургическое производство – 3,97%.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по обеспечению электрической энергией, газом и паром.</w:t>
      </w:r>
    </w:p>
    <w:p w:rsidR="006C6478" w:rsidRPr="00D5478A" w:rsidRDefault="006C6478" w:rsidP="00BA069B">
      <w:pPr>
        <w:tabs>
          <w:tab w:val="left" w:pos="9498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5478A">
        <w:rPr>
          <w:rFonts w:ascii="PT Astra Serif" w:hAnsi="PT Astra Serif"/>
          <w:sz w:val="28"/>
          <w:szCs w:val="28"/>
        </w:rPr>
        <w:t>Проанализировав ситуацию в промышленности за 5 месяцев текущего года, уже фактически сложившиеся в текущем году темпы роста (снижения) отгруженной продукции по кругу крупных и средних предприятий промышленности, можно констатировать, что  объем отгруженной продукции в 2022 году по сравне</w:t>
      </w:r>
      <w:r w:rsidR="00C17DE2" w:rsidRPr="00D5478A">
        <w:rPr>
          <w:rFonts w:ascii="PT Astra Serif" w:hAnsi="PT Astra Serif"/>
          <w:sz w:val="28"/>
          <w:szCs w:val="28"/>
        </w:rPr>
        <w:t xml:space="preserve">нию с 2021 годом увеличился на </w:t>
      </w:r>
      <w:r w:rsidRPr="00D5478A">
        <w:rPr>
          <w:rFonts w:ascii="PT Astra Serif" w:hAnsi="PT Astra Serif"/>
          <w:sz w:val="28"/>
          <w:szCs w:val="28"/>
        </w:rPr>
        <w:t xml:space="preserve">28,3% </w:t>
      </w:r>
      <w:r w:rsidR="00EC7BCF" w:rsidRPr="00D5478A">
        <w:rPr>
          <w:rFonts w:ascii="PT Astra Serif" w:hAnsi="PT Astra Serif"/>
          <w:sz w:val="28"/>
          <w:szCs w:val="28"/>
        </w:rPr>
        <w:t xml:space="preserve">       </w:t>
      </w:r>
      <w:r w:rsidRPr="00D5478A">
        <w:rPr>
          <w:rFonts w:ascii="PT Astra Serif" w:hAnsi="PT Astra Serif"/>
          <w:sz w:val="28"/>
          <w:szCs w:val="28"/>
        </w:rPr>
        <w:t>(в действующих ценах каждого года) и составит 99790,8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 xml:space="preserve"> (с учетом предприятий, осуществляющих производство, передачу</w:t>
      </w:r>
      <w:proofErr w:type="gramEnd"/>
      <w:r w:rsidRPr="00D5478A">
        <w:rPr>
          <w:rFonts w:ascii="PT Astra Serif" w:hAnsi="PT Astra Serif"/>
          <w:sz w:val="28"/>
          <w:szCs w:val="28"/>
        </w:rPr>
        <w:t xml:space="preserve"> и распределение электроэнергии, газа и  горячей воды).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Социально-экономическая ситуация в 2022 году в целом по Щекинскому району будет определяться состоянием финансово-хозяйственной деятельности промышленных предприятий.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Вследствие улучшения макроэкономической ситуации, предполагается увеличение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2025</w:t>
      </w:r>
      <w:r w:rsidR="00C17DE2"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sz w:val="28"/>
          <w:szCs w:val="28"/>
        </w:rPr>
        <w:t>году в действующих ценах до 115381,7 млн. рублей. Рост производства в физическом исчислении относительно 2021 года составит 41,24%.</w:t>
      </w:r>
    </w:p>
    <w:p w:rsidR="00C17DE2" w:rsidRPr="00D5478A" w:rsidRDefault="00EF7787" w:rsidP="00C17DE2">
      <w:pPr>
        <w:pStyle w:val="32"/>
        <w:spacing w:line="360" w:lineRule="exact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 xml:space="preserve">2.2. Продукция сельского хозяйства </w:t>
      </w:r>
    </w:p>
    <w:p w:rsidR="00EF7787" w:rsidRPr="00D5478A" w:rsidRDefault="00EF7787" w:rsidP="00C17DE2">
      <w:pPr>
        <w:pStyle w:val="32"/>
        <w:spacing w:line="360" w:lineRule="exact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 xml:space="preserve">По оценке в 2022 году по сравнению с 2021 годом ожидается увеличение объема валовой продукции сельского хозяйства в </w:t>
      </w:r>
      <w:r w:rsidRPr="00D5478A">
        <w:rPr>
          <w:rFonts w:ascii="PT Astra Serif" w:hAnsi="PT Astra Serif"/>
          <w:sz w:val="28"/>
          <w:szCs w:val="28"/>
        </w:rPr>
        <w:t>действующих</w:t>
      </w:r>
      <w:r w:rsidRPr="00D5478A">
        <w:rPr>
          <w:rFonts w:ascii="PT Astra Serif" w:hAnsi="PT Astra Serif"/>
          <w:color w:val="000000"/>
          <w:sz w:val="28"/>
          <w:szCs w:val="28"/>
        </w:rPr>
        <w:t xml:space="preserve"> ценах на 13,31%. </w:t>
      </w:r>
    </w:p>
    <w:p w:rsidR="00EF7787" w:rsidRPr="00D5478A" w:rsidRDefault="00EF7787" w:rsidP="00C17DE2">
      <w:pPr>
        <w:pStyle w:val="aa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>По прогнозу в 2023 году объем сельскохозяйственного производства возрастет на 2,87% к предшествующему году.</w:t>
      </w:r>
    </w:p>
    <w:p w:rsidR="00EF7787" w:rsidRPr="00D5478A" w:rsidRDefault="00EF7787" w:rsidP="009A06AD">
      <w:pPr>
        <w:pStyle w:val="aa"/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color w:val="000000"/>
          <w:sz w:val="28"/>
          <w:szCs w:val="28"/>
        </w:rPr>
        <w:t xml:space="preserve">Предполагается, что в 2025 году прирост валовой продукции сельского </w:t>
      </w:r>
      <w:r w:rsidRPr="00D5478A">
        <w:rPr>
          <w:rFonts w:ascii="PT Astra Serif" w:hAnsi="PT Astra Serif"/>
          <w:sz w:val="28"/>
          <w:szCs w:val="28"/>
        </w:rPr>
        <w:t>хозяйства к уровню 2021 года составит 29,14%.</w:t>
      </w:r>
    </w:p>
    <w:p w:rsidR="00EF7787" w:rsidRPr="00D5478A" w:rsidRDefault="00EF7787" w:rsidP="009A06AD">
      <w:pPr>
        <w:pStyle w:val="ConsNonformat"/>
        <w:widowControl/>
        <w:spacing w:after="240" w:line="360" w:lineRule="exact"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b/>
          <w:sz w:val="28"/>
          <w:szCs w:val="28"/>
        </w:rPr>
        <w:t>2.3.</w:t>
      </w:r>
      <w:r w:rsidRPr="00D5478A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D5478A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p w:rsidR="00EF7787" w:rsidRPr="00D5478A" w:rsidRDefault="00EF7787" w:rsidP="00EF7787">
      <w:pPr>
        <w:pStyle w:val="23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:rsidR="00EF7787" w:rsidRPr="00D5478A" w:rsidRDefault="00EF7787" w:rsidP="009A06AD">
      <w:pPr>
        <w:pStyle w:val="23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Потребительский рынок развивается под влиянием темпов инфляции и денежных доходов населения.</w:t>
      </w:r>
    </w:p>
    <w:p w:rsidR="00EF7787" w:rsidRPr="00D5478A" w:rsidRDefault="00EF7787" w:rsidP="009A06AD">
      <w:pPr>
        <w:pStyle w:val="ConsNonformat"/>
        <w:widowControl/>
        <w:tabs>
          <w:tab w:val="left" w:pos="4275"/>
        </w:tabs>
        <w:spacing w:after="240" w:line="360" w:lineRule="exact"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2.4. Оборот розничной торговли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Щекинском районе (по данным статистики за 2021 год) сконцентрировано 4,47 процентов оборота розничной торговли Тульской области.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:rsidR="00EF7787" w:rsidRPr="00D5478A" w:rsidRDefault="00EF7787" w:rsidP="00EF7787">
      <w:pPr>
        <w:spacing w:line="360" w:lineRule="exact"/>
        <w:ind w:firstLine="703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:rsidR="00EF7787" w:rsidRPr="00D5478A" w:rsidRDefault="00EF7787" w:rsidP="00EF7787">
      <w:pPr>
        <w:pStyle w:val="ConsNormal"/>
        <w:widowControl/>
        <w:spacing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>наименований товаров (гипермаркет «</w:t>
      </w:r>
      <w:proofErr w:type="spellStart"/>
      <w:r w:rsidRPr="00D5478A">
        <w:rPr>
          <w:rFonts w:ascii="PT Astra Serif" w:hAnsi="PT Astra Serif" w:cs="Times New Roman"/>
          <w:sz w:val="28"/>
          <w:szCs w:val="28"/>
        </w:rPr>
        <w:t>Спар</w:t>
      </w:r>
      <w:proofErr w:type="spellEnd"/>
      <w:r w:rsidRPr="00D5478A">
        <w:rPr>
          <w:rFonts w:ascii="PT Astra Serif" w:hAnsi="PT Astra Serif" w:cs="Times New Roman"/>
          <w:sz w:val="28"/>
          <w:szCs w:val="28"/>
        </w:rPr>
        <w:t xml:space="preserve">», магазины </w:t>
      </w:r>
      <w:r w:rsidR="00811732" w:rsidRPr="00D5478A">
        <w:rPr>
          <w:rFonts w:ascii="PT Astra Serif" w:hAnsi="PT Astra Serif" w:cs="Times New Roman"/>
          <w:sz w:val="28"/>
          <w:szCs w:val="28"/>
        </w:rPr>
        <w:t>«</w:t>
      </w:r>
      <w:r w:rsidRPr="00D5478A">
        <w:rPr>
          <w:rFonts w:ascii="PT Astra Serif" w:hAnsi="PT Astra Serif" w:cs="Times New Roman"/>
          <w:sz w:val="28"/>
          <w:szCs w:val="28"/>
        </w:rPr>
        <w:t>Магнит</w:t>
      </w:r>
      <w:r w:rsidR="00811732" w:rsidRPr="00D5478A">
        <w:rPr>
          <w:rFonts w:ascii="PT Astra Serif" w:hAnsi="PT Astra Serif" w:cs="Times New Roman"/>
          <w:sz w:val="28"/>
          <w:szCs w:val="28"/>
        </w:rPr>
        <w:t>»</w:t>
      </w:r>
      <w:r w:rsidRPr="00D5478A">
        <w:rPr>
          <w:rFonts w:ascii="PT Astra Serif" w:hAnsi="PT Astra Serif" w:cs="Times New Roman"/>
          <w:sz w:val="28"/>
          <w:szCs w:val="28"/>
        </w:rPr>
        <w:t>, «Пятерочка», «Верный», «</w:t>
      </w:r>
      <w:proofErr w:type="spellStart"/>
      <w:r w:rsidRPr="00D5478A">
        <w:rPr>
          <w:rFonts w:ascii="PT Astra Serif" w:hAnsi="PT Astra Serif" w:cs="Times New Roman"/>
          <w:sz w:val="28"/>
          <w:szCs w:val="28"/>
        </w:rPr>
        <w:t>Дикси</w:t>
      </w:r>
      <w:proofErr w:type="spellEnd"/>
      <w:r w:rsidRPr="00D5478A">
        <w:rPr>
          <w:rFonts w:ascii="PT Astra Serif" w:hAnsi="PT Astra Serif" w:cs="Times New Roman"/>
          <w:sz w:val="28"/>
          <w:szCs w:val="28"/>
        </w:rPr>
        <w:t>»).</w:t>
      </w:r>
    </w:p>
    <w:p w:rsidR="00EF7787" w:rsidRPr="00D5478A" w:rsidRDefault="00EF7787" w:rsidP="009A06AD">
      <w:pPr>
        <w:pStyle w:val="ConsNormal"/>
        <w:widowControl/>
        <w:spacing w:after="240" w:line="360" w:lineRule="exact"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Оборот розничной торговли по оценке в 2022 году составит 16878,92</w:t>
      </w:r>
      <w:r w:rsidR="00EC7BCF" w:rsidRPr="00D5478A">
        <w:rPr>
          <w:rFonts w:ascii="PT Astra Serif" w:hAnsi="PT Astra Serif" w:cs="Times New Roman"/>
          <w:sz w:val="28"/>
          <w:szCs w:val="28"/>
        </w:rPr>
        <w:t> </w:t>
      </w:r>
      <w:r w:rsidRPr="00D5478A">
        <w:rPr>
          <w:rFonts w:ascii="PT Astra Serif" w:hAnsi="PT Astra Serif" w:cs="Times New Roman"/>
          <w:sz w:val="28"/>
          <w:szCs w:val="28"/>
        </w:rPr>
        <w:t>млн. руб</w:t>
      </w:r>
      <w:r w:rsidR="00EC7BCF" w:rsidRPr="00D5478A">
        <w:rPr>
          <w:rFonts w:ascii="PT Astra Serif" w:hAnsi="PT Astra Serif" w:cs="Times New Roman"/>
          <w:sz w:val="28"/>
          <w:szCs w:val="28"/>
        </w:rPr>
        <w:t>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(108,02% в действующих ценах к предыдущему году), по прогнозу </w:t>
      </w:r>
      <w:r w:rsidR="00EC7BCF" w:rsidRPr="00D5478A">
        <w:rPr>
          <w:rFonts w:ascii="PT Astra Serif" w:hAnsi="PT Astra Serif" w:cs="Times New Roman"/>
          <w:sz w:val="28"/>
          <w:szCs w:val="28"/>
        </w:rPr>
        <w:t>на 2023 год – 19138,22 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(113,39% к 2022 году), 2024</w:t>
      </w:r>
      <w:r w:rsidR="00EC7BCF" w:rsidRPr="00D5478A">
        <w:rPr>
          <w:rFonts w:ascii="PT Astra Serif" w:hAnsi="PT Astra Serif" w:cs="Times New Roman"/>
          <w:sz w:val="28"/>
          <w:szCs w:val="28"/>
        </w:rPr>
        <w:t> год –  20909,86 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(109,26% к 2023 году), 2025 год – 22657,00</w:t>
      </w:r>
      <w:r w:rsidR="00EC7BCF" w:rsidRPr="00D5478A">
        <w:rPr>
          <w:rFonts w:ascii="PT Astra Serif" w:hAnsi="PT Astra Serif" w:cs="Times New Roman"/>
          <w:sz w:val="28"/>
          <w:szCs w:val="28"/>
        </w:rPr>
        <w:t> млн. рублей</w:t>
      </w:r>
      <w:r w:rsidRPr="00D5478A">
        <w:rPr>
          <w:rFonts w:ascii="PT Astra Serif" w:hAnsi="PT Astra Serif" w:cs="Times New Roman"/>
          <w:sz w:val="28"/>
          <w:szCs w:val="28"/>
        </w:rPr>
        <w:t xml:space="preserve"> (108,36% к 2024 году).</w:t>
      </w:r>
    </w:p>
    <w:p w:rsidR="006C6478" w:rsidRPr="00D5478A" w:rsidRDefault="00EF7787" w:rsidP="009A06AD">
      <w:pPr>
        <w:tabs>
          <w:tab w:val="left" w:pos="2970"/>
        </w:tabs>
        <w:spacing w:after="240" w:line="360" w:lineRule="exact"/>
        <w:ind w:firstLine="567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2.5. </w:t>
      </w:r>
      <w:r w:rsidR="006C6478" w:rsidRPr="00D5478A">
        <w:rPr>
          <w:rFonts w:ascii="PT Astra Serif" w:hAnsi="PT Astra Serif"/>
          <w:b/>
          <w:bCs/>
          <w:sz w:val="28"/>
          <w:szCs w:val="28"/>
        </w:rPr>
        <w:t>Заработная плата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За 3 месяца текущего года </w:t>
      </w:r>
      <w:proofErr w:type="gramStart"/>
      <w:r w:rsidRPr="00D5478A">
        <w:rPr>
          <w:rFonts w:ascii="PT Astra Serif" w:hAnsi="PT Astra Serif"/>
          <w:sz w:val="28"/>
          <w:szCs w:val="28"/>
        </w:rPr>
        <w:t>средняя номинальная заработная плата, начисленная по кругу крупных и средних предприятий составила</w:t>
      </w:r>
      <w:proofErr w:type="gramEnd"/>
      <w:r w:rsidRPr="00D5478A">
        <w:rPr>
          <w:rFonts w:ascii="PT Astra Serif" w:hAnsi="PT Astra Serif"/>
          <w:sz w:val="28"/>
          <w:szCs w:val="28"/>
        </w:rPr>
        <w:t xml:space="preserve"> 48557,10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рублей, превысив уровень прошлого года на 15,2% .</w:t>
      </w:r>
    </w:p>
    <w:p w:rsidR="006C6478" w:rsidRPr="00D5478A" w:rsidRDefault="006C6478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1) </w:t>
      </w:r>
      <w:r w:rsidR="006C6478" w:rsidRPr="00D5478A">
        <w:rPr>
          <w:rFonts w:ascii="PT Astra Serif" w:hAnsi="PT Astra Serif"/>
          <w:sz w:val="28"/>
          <w:szCs w:val="28"/>
        </w:rPr>
        <w:t>обрабатыва</w:t>
      </w:r>
      <w:r w:rsidR="00EC7BCF" w:rsidRPr="00D5478A">
        <w:rPr>
          <w:rFonts w:ascii="PT Astra Serif" w:hAnsi="PT Astra Serif"/>
          <w:sz w:val="28"/>
          <w:szCs w:val="28"/>
        </w:rPr>
        <w:t>ющие производства - 62806,3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(119,5%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2) </w:t>
      </w:r>
      <w:r w:rsidR="006C6478" w:rsidRPr="00D5478A">
        <w:rPr>
          <w:rFonts w:ascii="PT Astra Serif" w:hAnsi="PT Astra Serif"/>
          <w:sz w:val="28"/>
          <w:szCs w:val="28"/>
        </w:rPr>
        <w:t>обеспечение электроэнерги</w:t>
      </w:r>
      <w:r w:rsidR="00EC7BCF" w:rsidRPr="00D5478A">
        <w:rPr>
          <w:rFonts w:ascii="PT Astra Serif" w:hAnsi="PT Astra Serif"/>
          <w:sz w:val="28"/>
          <w:szCs w:val="28"/>
        </w:rPr>
        <w:t>ей, газом и паром – 38881,9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(116,87%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3) </w:t>
      </w:r>
      <w:r w:rsidR="006C6478" w:rsidRPr="00D5478A">
        <w:rPr>
          <w:rFonts w:ascii="PT Astra Serif" w:hAnsi="PT Astra Serif"/>
          <w:sz w:val="28"/>
          <w:szCs w:val="28"/>
        </w:rPr>
        <w:t>водоснабжение; водоотведение, организация сбора и утилизации отходов – 29828,1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(116,58%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4) </w:t>
      </w:r>
      <w:r w:rsidR="006C6478" w:rsidRPr="00D5478A">
        <w:rPr>
          <w:rFonts w:ascii="PT Astra Serif" w:hAnsi="PT Astra Serif"/>
          <w:sz w:val="28"/>
          <w:szCs w:val="28"/>
        </w:rPr>
        <w:t>транспорт</w:t>
      </w:r>
      <w:r w:rsidR="00EC7BCF" w:rsidRPr="00D5478A">
        <w:rPr>
          <w:rFonts w:ascii="PT Astra Serif" w:hAnsi="PT Astra Serif"/>
          <w:sz w:val="28"/>
          <w:szCs w:val="28"/>
        </w:rPr>
        <w:t>ировка и хранение – 49970,6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(116,68%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5) </w:t>
      </w:r>
      <w:r w:rsidR="00EC7BCF" w:rsidRPr="00D5478A">
        <w:rPr>
          <w:rFonts w:ascii="PT Astra Serif" w:hAnsi="PT Astra Serif"/>
          <w:sz w:val="28"/>
          <w:szCs w:val="28"/>
        </w:rPr>
        <w:t>строительство – 64350,60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(118,78%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6) </w:t>
      </w:r>
      <w:r w:rsidR="006C6478" w:rsidRPr="00D5478A">
        <w:rPr>
          <w:rFonts w:ascii="PT Astra Serif" w:hAnsi="PT Astra Serif"/>
          <w:sz w:val="28"/>
          <w:szCs w:val="28"/>
        </w:rPr>
        <w:t>торговля оп</w:t>
      </w:r>
      <w:r w:rsidR="00EC7BCF" w:rsidRPr="00D5478A">
        <w:rPr>
          <w:rFonts w:ascii="PT Astra Serif" w:hAnsi="PT Astra Serif"/>
          <w:sz w:val="28"/>
          <w:szCs w:val="28"/>
        </w:rPr>
        <w:t>товая и розничная – 38505,5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(122,26%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7) </w:t>
      </w:r>
      <w:r w:rsidR="006C6478" w:rsidRPr="00D5478A">
        <w:rPr>
          <w:rFonts w:ascii="PT Astra Serif" w:hAnsi="PT Astra Serif"/>
          <w:sz w:val="28"/>
          <w:szCs w:val="28"/>
        </w:rPr>
        <w:t>деятельность гостиниц и предприятий общественного питания – 34264,20 руб. (104,47%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8) </w:t>
      </w:r>
      <w:r w:rsidR="006C6478" w:rsidRPr="00D5478A">
        <w:rPr>
          <w:rFonts w:ascii="PT Astra Serif" w:hAnsi="PT Astra Serif"/>
          <w:sz w:val="28"/>
          <w:szCs w:val="28"/>
        </w:rPr>
        <w:t>деятельность в области ин</w:t>
      </w:r>
      <w:r w:rsidR="00EC7BCF" w:rsidRPr="00D5478A">
        <w:rPr>
          <w:rFonts w:ascii="PT Astra Serif" w:hAnsi="PT Astra Serif"/>
          <w:sz w:val="28"/>
          <w:szCs w:val="28"/>
        </w:rPr>
        <w:t>формации и связи – 31824,10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(106,9%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9) </w:t>
      </w:r>
      <w:r w:rsidR="006C6478" w:rsidRPr="00D5478A">
        <w:rPr>
          <w:rFonts w:ascii="PT Astra Serif" w:hAnsi="PT Astra Serif"/>
          <w:sz w:val="28"/>
          <w:szCs w:val="28"/>
        </w:rPr>
        <w:t>деятельность финансо</w:t>
      </w:r>
      <w:r w:rsidR="00EC7BCF" w:rsidRPr="00D5478A">
        <w:rPr>
          <w:rFonts w:ascii="PT Astra Serif" w:hAnsi="PT Astra Serif"/>
          <w:sz w:val="28"/>
          <w:szCs w:val="28"/>
        </w:rPr>
        <w:t>вая и страховая – 47082,10%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(105,1% к уровню прошлого года);</w:t>
      </w:r>
    </w:p>
    <w:p w:rsidR="006C6478" w:rsidRPr="00D5478A" w:rsidRDefault="00EF7787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10) </w:t>
      </w:r>
      <w:r w:rsidR="006C6478" w:rsidRPr="00D5478A">
        <w:rPr>
          <w:rFonts w:ascii="PT Astra Serif" w:hAnsi="PT Astra Serif"/>
          <w:sz w:val="28"/>
          <w:szCs w:val="28"/>
        </w:rPr>
        <w:t>деятельность по операциям с недвижимым имуществом – 30622,60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(116,7%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11) </w:t>
      </w:r>
      <w:r w:rsidR="006C6478" w:rsidRPr="00D5478A">
        <w:rPr>
          <w:rFonts w:ascii="PT Astra Serif" w:hAnsi="PT Astra Serif"/>
          <w:sz w:val="28"/>
          <w:szCs w:val="28"/>
        </w:rPr>
        <w:t>деятельность профессиональная, научная и техническая – 98389,10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(137,8%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12) </w:t>
      </w:r>
      <w:r w:rsidR="006C6478" w:rsidRPr="00D5478A">
        <w:rPr>
          <w:rFonts w:ascii="PT Astra Serif" w:hAnsi="PT Astra Serif"/>
          <w:sz w:val="28"/>
          <w:szCs w:val="28"/>
        </w:rPr>
        <w:t>деятельность административная и сопутствующие допол</w:t>
      </w:r>
      <w:r w:rsidR="00EC7BCF" w:rsidRPr="00D5478A">
        <w:rPr>
          <w:rFonts w:ascii="PT Astra Serif" w:hAnsi="PT Astra Serif"/>
          <w:sz w:val="28"/>
          <w:szCs w:val="28"/>
        </w:rPr>
        <w:t>нительные услуги – 44246,80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(110,1%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13) </w:t>
      </w:r>
      <w:r w:rsidR="006C6478" w:rsidRPr="00D5478A">
        <w:rPr>
          <w:rFonts w:ascii="PT Astra Serif" w:hAnsi="PT Astra Serif"/>
          <w:sz w:val="28"/>
          <w:szCs w:val="28"/>
        </w:rPr>
        <w:t>государственное управление –</w:t>
      </w:r>
      <w:r w:rsidR="00EC7BCF" w:rsidRPr="00D5478A">
        <w:rPr>
          <w:rFonts w:ascii="PT Astra Serif" w:hAnsi="PT Astra Serif"/>
          <w:sz w:val="28"/>
          <w:szCs w:val="28"/>
        </w:rPr>
        <w:t xml:space="preserve"> 40862,9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(106,4%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14) </w:t>
      </w:r>
      <w:r w:rsidR="006C6478" w:rsidRPr="00D5478A">
        <w:rPr>
          <w:rFonts w:ascii="PT Astra Serif" w:hAnsi="PT Astra Serif"/>
          <w:sz w:val="28"/>
          <w:szCs w:val="28"/>
        </w:rPr>
        <w:t>здравоохранение и предоставление социальных услуг -  39376,00</w:t>
      </w:r>
      <w:r w:rsidR="00EC7BCF" w:rsidRPr="00D5478A">
        <w:rPr>
          <w:rFonts w:ascii="PT Astra Serif" w:hAnsi="PT Astra Serif"/>
          <w:sz w:val="28"/>
          <w:szCs w:val="28"/>
        </w:rPr>
        <w:t> 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(103,4%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15) </w:t>
      </w:r>
      <w:r w:rsidR="00EC7BCF" w:rsidRPr="00D5478A">
        <w:rPr>
          <w:rFonts w:ascii="PT Astra Serif" w:hAnsi="PT Astra Serif"/>
          <w:sz w:val="28"/>
          <w:szCs w:val="28"/>
        </w:rPr>
        <w:t>образование –32652,20 рублей</w:t>
      </w:r>
      <w:r w:rsidR="006C6478" w:rsidRPr="00D5478A">
        <w:rPr>
          <w:rFonts w:ascii="PT Astra Serif" w:hAnsi="PT Astra Serif"/>
          <w:sz w:val="28"/>
          <w:szCs w:val="28"/>
        </w:rPr>
        <w:t xml:space="preserve"> (109,7%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16) </w:t>
      </w:r>
      <w:r w:rsidR="006C6478" w:rsidRPr="00D5478A">
        <w:rPr>
          <w:rFonts w:ascii="PT Astra Serif" w:hAnsi="PT Astra Serif"/>
          <w:sz w:val="28"/>
          <w:szCs w:val="28"/>
        </w:rPr>
        <w:t>деятельность в области культуры и спорта – 38488,30 руб. (113,5% к уровню прошлого года);</w:t>
      </w:r>
    </w:p>
    <w:p w:rsidR="006C6478" w:rsidRPr="00D5478A" w:rsidRDefault="00B12070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17) </w:t>
      </w:r>
      <w:r w:rsidR="006C6478" w:rsidRPr="00D5478A">
        <w:rPr>
          <w:rFonts w:ascii="PT Astra Serif" w:hAnsi="PT Astra Serif"/>
          <w:sz w:val="28"/>
          <w:szCs w:val="28"/>
        </w:rPr>
        <w:t>предоставление прочих видов услуг – 42400,00 руб. (101,7% к уровню прошлого года).</w:t>
      </w:r>
    </w:p>
    <w:p w:rsidR="006C6478" w:rsidRPr="00D5478A" w:rsidRDefault="006C6478" w:rsidP="00B12070">
      <w:pPr>
        <w:pStyle w:val="ae"/>
        <w:spacing w:line="360" w:lineRule="exact"/>
        <w:ind w:left="0" w:firstLine="709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По оценке, фонд оплаты труда по полному кругу пр</w:t>
      </w:r>
      <w:r w:rsidR="00A25D3F" w:rsidRPr="00D5478A">
        <w:rPr>
          <w:rFonts w:ascii="PT Astra Serif" w:hAnsi="PT Astra Serif"/>
          <w:sz w:val="28"/>
          <w:szCs w:val="28"/>
        </w:rPr>
        <w:t>едприятий в 2022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A25D3F" w:rsidRPr="00D5478A">
        <w:rPr>
          <w:rFonts w:ascii="PT Astra Serif" w:hAnsi="PT Astra Serif"/>
          <w:sz w:val="28"/>
          <w:szCs w:val="28"/>
        </w:rPr>
        <w:t xml:space="preserve">году ожидается в сумме </w:t>
      </w:r>
      <w:r w:rsidRPr="00D5478A">
        <w:rPr>
          <w:rFonts w:ascii="PT Astra Serif" w:hAnsi="PT Astra Serif"/>
          <w:sz w:val="28"/>
          <w:szCs w:val="28"/>
        </w:rPr>
        <w:t>13526,78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>, что больше пр</w:t>
      </w:r>
      <w:r w:rsidR="00EC7BCF" w:rsidRPr="00D5478A">
        <w:rPr>
          <w:rFonts w:ascii="PT Astra Serif" w:hAnsi="PT Astra Serif"/>
          <w:sz w:val="28"/>
          <w:szCs w:val="28"/>
        </w:rPr>
        <w:t>ошлого года на 1300,67 млн. рублей</w:t>
      </w:r>
      <w:r w:rsidRPr="00D5478A">
        <w:rPr>
          <w:rFonts w:ascii="PT Astra Serif" w:hAnsi="PT Astra Serif"/>
          <w:sz w:val="28"/>
          <w:szCs w:val="28"/>
        </w:rPr>
        <w:t xml:space="preserve"> (на 10,6%).</w:t>
      </w:r>
    </w:p>
    <w:p w:rsidR="006C6478" w:rsidRPr="00D5478A" w:rsidRDefault="00A25D3F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Среднемесячная заработная плата</w:t>
      </w:r>
      <w:r w:rsidR="006C6478" w:rsidRPr="00D5478A">
        <w:rPr>
          <w:rFonts w:ascii="PT Astra Serif" w:hAnsi="PT Astra Serif"/>
          <w:sz w:val="28"/>
          <w:szCs w:val="28"/>
        </w:rPr>
        <w:t xml:space="preserve"> увеличится по сравнению с 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годом на 9,49% и составит 47995,89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="006C6478" w:rsidRPr="00D5478A">
        <w:rPr>
          <w:rFonts w:ascii="PT Astra Serif" w:hAnsi="PT Astra Serif"/>
          <w:sz w:val="28"/>
          <w:szCs w:val="28"/>
        </w:rPr>
        <w:t>.</w:t>
      </w:r>
    </w:p>
    <w:p w:rsidR="006C6478" w:rsidRPr="00D5478A" w:rsidRDefault="006C6478" w:rsidP="00B120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По прогнозу в 2025 году фонд оплаты труда по полному кругу предприятий составит 17075,11 млн. руб</w:t>
      </w:r>
      <w:r w:rsidR="00EC7BCF" w:rsidRPr="00D5478A">
        <w:rPr>
          <w:rFonts w:ascii="PT Astra Serif" w:hAnsi="PT Astra Serif"/>
          <w:sz w:val="28"/>
          <w:szCs w:val="28"/>
        </w:rPr>
        <w:t>лей, это на 4849,01 млн. рублей</w:t>
      </w:r>
      <w:r w:rsidRPr="00D5478A">
        <w:rPr>
          <w:rFonts w:ascii="PT Astra Serif" w:hAnsi="PT Astra Serif"/>
          <w:sz w:val="28"/>
          <w:szCs w:val="28"/>
        </w:rPr>
        <w:t xml:space="preserve"> (на 39,7%) больше уровня 2021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Среднемесячная з</w:t>
      </w:r>
      <w:r w:rsidR="00A25D3F" w:rsidRPr="00D5478A">
        <w:rPr>
          <w:rFonts w:ascii="PT Astra Serif" w:hAnsi="PT Astra Serif"/>
          <w:sz w:val="28"/>
          <w:szCs w:val="28"/>
        </w:rPr>
        <w:t>аработная плата</w:t>
      </w:r>
      <w:r w:rsidRPr="00D5478A">
        <w:rPr>
          <w:rFonts w:ascii="PT Astra Serif" w:hAnsi="PT Astra Serif"/>
          <w:sz w:val="28"/>
          <w:szCs w:val="28"/>
        </w:rPr>
        <w:t xml:space="preserve"> увеличится по сравнению с 2021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="00B12070" w:rsidRPr="00D5478A">
        <w:rPr>
          <w:rFonts w:ascii="PT Astra Serif" w:hAnsi="PT Astra Serif"/>
          <w:sz w:val="28"/>
          <w:szCs w:val="28"/>
        </w:rPr>
        <w:t xml:space="preserve">годом на </w:t>
      </w:r>
      <w:r w:rsidRPr="00D5478A">
        <w:rPr>
          <w:rFonts w:ascii="PT Astra Serif" w:hAnsi="PT Astra Serif"/>
          <w:sz w:val="28"/>
          <w:szCs w:val="28"/>
        </w:rPr>
        <w:t>34,8% и составит 59106,34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>.</w:t>
      </w:r>
    </w:p>
    <w:p w:rsidR="006C6478" w:rsidRPr="00D5478A" w:rsidRDefault="00B12070" w:rsidP="009A06AD">
      <w:pPr>
        <w:pStyle w:val="ConsNormal"/>
        <w:widowControl/>
        <w:spacing w:after="240" w:line="360" w:lineRule="exact"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2.6. </w:t>
      </w:r>
      <w:r w:rsidR="006C6478" w:rsidRPr="00D5478A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районе, использовались показатели развития услуг в натуральном выражении, а также цены и тарифы на услуги, проведена увязка с показателями денежных доходов и расходов населения.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 xml:space="preserve">По оценке 2022 года расчетный объем платных услуг населению составит 3351,99 млн. рублей, что на 2,85% выше уровня 2021 года в действующих ценах. </w:t>
      </w:r>
    </w:p>
    <w:p w:rsidR="006C6478" w:rsidRPr="00D5478A" w:rsidRDefault="006C6478" w:rsidP="00BA069B">
      <w:pPr>
        <w:pStyle w:val="ConsNormal"/>
        <w:widowControl/>
        <w:spacing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По прогнозу в 2023 году объем реализации платных услуг увеличится на 4,65% и составит 3507,9 млн. рублей, а к 2025 году индекс физического объема к уровню 2021 года составит 127,21%.</w:t>
      </w:r>
    </w:p>
    <w:p w:rsidR="006C6478" w:rsidRPr="00D5478A" w:rsidRDefault="006C6478" w:rsidP="009A06AD">
      <w:pPr>
        <w:pStyle w:val="ConsNormal"/>
        <w:widowControl/>
        <w:spacing w:after="240" w:line="360" w:lineRule="exact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Сохраняется стабильный спрос населения на бытовые услуги. Особенно повышенным спросом пользуются услуги по техобслуживанию и ремонту ав</w:t>
      </w:r>
      <w:r w:rsidR="00A25D3F" w:rsidRPr="00D5478A">
        <w:rPr>
          <w:rFonts w:ascii="PT Astra Serif" w:hAnsi="PT Astra Serif" w:cs="Times New Roman"/>
          <w:sz w:val="28"/>
          <w:szCs w:val="28"/>
        </w:rPr>
        <w:t>тотранспортных средств, ремонту</w:t>
      </w:r>
      <w:r w:rsidRPr="00D5478A">
        <w:rPr>
          <w:rFonts w:ascii="PT Astra Serif" w:hAnsi="PT Astra Serif" w:cs="Times New Roman"/>
          <w:sz w:val="28"/>
          <w:szCs w:val="28"/>
        </w:rPr>
        <w:t xml:space="preserve"> сложной бытовой те</w:t>
      </w:r>
      <w:r w:rsidR="00B12070" w:rsidRPr="00D5478A">
        <w:rPr>
          <w:rFonts w:ascii="PT Astra Serif" w:hAnsi="PT Astra Serif" w:cs="Times New Roman"/>
          <w:sz w:val="28"/>
          <w:szCs w:val="28"/>
        </w:rPr>
        <w:t>хники, услуги парикмахерских.</w:t>
      </w:r>
    </w:p>
    <w:p w:rsidR="006C6478" w:rsidRPr="00D5478A" w:rsidRDefault="006C6478" w:rsidP="009A06AD">
      <w:pPr>
        <w:pStyle w:val="ConsNonformat"/>
        <w:widowControl/>
        <w:tabs>
          <w:tab w:val="left" w:pos="3510"/>
        </w:tabs>
        <w:spacing w:after="240" w:line="360" w:lineRule="exact"/>
        <w:ind w:right="0" w:firstLine="567"/>
        <w:rPr>
          <w:rFonts w:ascii="PT Astra Serif" w:hAnsi="PT Astra Serif" w:cs="Times New Roman"/>
          <w:b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ab/>
      </w:r>
      <w:r w:rsidR="00B12070" w:rsidRPr="00D5478A">
        <w:rPr>
          <w:rFonts w:ascii="PT Astra Serif" w:hAnsi="PT Astra Serif" w:cs="Times New Roman"/>
          <w:b/>
          <w:sz w:val="28"/>
          <w:szCs w:val="28"/>
        </w:rPr>
        <w:t>2.7</w:t>
      </w:r>
      <w:r w:rsidR="00B12070" w:rsidRPr="00D5478A">
        <w:rPr>
          <w:rFonts w:ascii="PT Astra Serif" w:hAnsi="PT Astra Serif" w:cs="Times New Roman"/>
          <w:sz w:val="28"/>
          <w:szCs w:val="28"/>
        </w:rPr>
        <w:t>. </w:t>
      </w:r>
      <w:r w:rsidRPr="00D5478A">
        <w:rPr>
          <w:rFonts w:ascii="PT Astra Serif" w:hAnsi="PT Astra Serif" w:cs="Times New Roman"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:rsidR="006C6478" w:rsidRPr="00D5478A" w:rsidRDefault="006C6478" w:rsidP="00BA069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:rsidR="006C6478" w:rsidRPr="00D5478A" w:rsidRDefault="006C6478" w:rsidP="00BA069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478A">
        <w:rPr>
          <w:rFonts w:ascii="PT Astra Serif" w:hAnsi="PT Astra Serif" w:cs="Times New Roman"/>
          <w:sz w:val="28"/>
          <w:szCs w:val="28"/>
        </w:rPr>
        <w:t xml:space="preserve"> 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:rsidR="006C6478" w:rsidRPr="00D5478A" w:rsidRDefault="006C6478" w:rsidP="00BA06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 xml:space="preserve"> По оценке в 2022 году объем инвестиций в основной капитал за счет всех источников финансирования по крупным и средним предприятиям в сопоставимых ценах составит 21,8 млрд. рублей, в номинальном </w:t>
      </w:r>
      <w:r w:rsidR="00D5478A">
        <w:rPr>
          <w:rFonts w:ascii="PT Astra Serif" w:hAnsi="PT Astra Serif"/>
          <w:sz w:val="28"/>
          <w:szCs w:val="28"/>
        </w:rPr>
        <w:t xml:space="preserve">      </w:t>
      </w:r>
      <w:r w:rsidRPr="00D5478A">
        <w:rPr>
          <w:rFonts w:ascii="PT Astra Serif" w:hAnsi="PT Astra Serif"/>
          <w:sz w:val="28"/>
          <w:szCs w:val="28"/>
        </w:rPr>
        <w:t>выражении – 86,10% к уровню 2021 года.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Основным инвестором в настоящий момент является АО «Щекиноазот».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75280 млн. рублей: 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«Строительство комплекса производств аммиака мощностью 225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тыс.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т/год и карб</w:t>
      </w:r>
      <w:r w:rsidR="00C17DE2" w:rsidRPr="00D5478A">
        <w:rPr>
          <w:rFonts w:ascii="PT Astra Serif" w:hAnsi="PT Astra Serif"/>
          <w:sz w:val="28"/>
          <w:szCs w:val="28"/>
        </w:rPr>
        <w:t>а</w:t>
      </w:r>
      <w:r w:rsidRPr="00D5478A">
        <w:rPr>
          <w:rFonts w:ascii="PT Astra Serif" w:hAnsi="PT Astra Serif"/>
          <w:sz w:val="28"/>
          <w:szCs w:val="28"/>
        </w:rPr>
        <w:t>мида 700 тыс. т/год»;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«Строительство </w:t>
      </w:r>
      <w:r w:rsidRPr="00D5478A">
        <w:rPr>
          <w:rFonts w:ascii="PT Astra Serif" w:hAnsi="PT Astra Serif"/>
          <w:bCs/>
          <w:sz w:val="28"/>
          <w:szCs w:val="28"/>
        </w:rPr>
        <w:t>установки по производству метанола мощностью 500</w:t>
      </w:r>
      <w:r w:rsidR="00EC7BCF" w:rsidRPr="00D5478A">
        <w:rPr>
          <w:rFonts w:ascii="PT Astra Serif" w:hAnsi="PT Astra Serif"/>
          <w:bCs/>
          <w:sz w:val="28"/>
          <w:szCs w:val="28"/>
        </w:rPr>
        <w:t> </w:t>
      </w:r>
      <w:r w:rsidRPr="00D5478A">
        <w:rPr>
          <w:rFonts w:ascii="PT Astra Serif" w:hAnsi="PT Astra Serif"/>
          <w:bCs/>
          <w:sz w:val="28"/>
          <w:szCs w:val="28"/>
        </w:rPr>
        <w:t>тыс. т/год;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 xml:space="preserve">«Строительство комплекса производств азотной кислоты мощностью 270 </w:t>
      </w:r>
      <w:r w:rsidR="00B12070" w:rsidRPr="00D5478A">
        <w:rPr>
          <w:rFonts w:ascii="PT Astra Serif" w:hAnsi="PT Astra Serif"/>
          <w:bCs/>
          <w:sz w:val="28"/>
          <w:szCs w:val="28"/>
        </w:rPr>
        <w:t>тыс. т</w:t>
      </w:r>
      <w:r w:rsidRPr="00D5478A">
        <w:rPr>
          <w:rFonts w:ascii="PT Astra Serif" w:hAnsi="PT Astra Serif"/>
          <w:bCs/>
          <w:sz w:val="28"/>
          <w:szCs w:val="28"/>
        </w:rPr>
        <w:t>/год и ам</w:t>
      </w:r>
      <w:r w:rsidR="00C17DE2" w:rsidRPr="00D5478A">
        <w:rPr>
          <w:rFonts w:ascii="PT Astra Serif" w:hAnsi="PT Astra Serif"/>
          <w:bCs/>
          <w:sz w:val="28"/>
          <w:szCs w:val="28"/>
        </w:rPr>
        <w:t>м</w:t>
      </w:r>
      <w:r w:rsidRPr="00D5478A">
        <w:rPr>
          <w:rFonts w:ascii="PT Astra Serif" w:hAnsi="PT Astra Serif"/>
          <w:bCs/>
          <w:sz w:val="28"/>
          <w:szCs w:val="28"/>
        </w:rPr>
        <w:t>иачной селитры мощностью 340 тыс. т/год».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:rsidR="006C6478" w:rsidRPr="00D5478A" w:rsidRDefault="006C6478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:rsidR="006C6478" w:rsidRPr="00D5478A" w:rsidRDefault="00B12070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1)</w:t>
      </w:r>
      <w:r w:rsidRPr="00D5478A">
        <w:rPr>
          <w:rFonts w:ascii="PT Astra Serif" w:hAnsi="PT Astra Serif"/>
          <w:lang w:val="en-US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Строительство второй очереди тепличного комплекса «Тульский» площадью 26,67 га Агропромышленн</w:t>
      </w:r>
      <w:r w:rsidRPr="00D5478A">
        <w:rPr>
          <w:rFonts w:ascii="PT Astra Serif" w:hAnsi="PT Astra Serif"/>
          <w:sz w:val="28"/>
          <w:szCs w:val="28"/>
        </w:rPr>
        <w:t>ого</w:t>
      </w:r>
      <w:r w:rsidR="006C6478" w:rsidRPr="00D5478A">
        <w:rPr>
          <w:rFonts w:ascii="PT Astra Serif" w:hAnsi="PT Astra Serif"/>
          <w:sz w:val="28"/>
          <w:szCs w:val="28"/>
        </w:rPr>
        <w:t xml:space="preserve"> холдинг</w:t>
      </w:r>
      <w:r w:rsidRPr="00D5478A">
        <w:rPr>
          <w:rFonts w:ascii="PT Astra Serif" w:hAnsi="PT Astra Serif"/>
          <w:sz w:val="28"/>
          <w:szCs w:val="28"/>
        </w:rPr>
        <w:t>а</w:t>
      </w:r>
      <w:r w:rsidR="006C6478" w:rsidRPr="00D5478A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6C6478" w:rsidRPr="00D5478A">
        <w:rPr>
          <w:rFonts w:ascii="PT Astra Serif" w:hAnsi="PT Astra Serif"/>
          <w:sz w:val="28"/>
          <w:szCs w:val="28"/>
        </w:rPr>
        <w:t>Экокультура</w:t>
      </w:r>
      <w:proofErr w:type="spellEnd"/>
      <w:r w:rsidR="006C6478" w:rsidRPr="00D5478A">
        <w:rPr>
          <w:rFonts w:ascii="PT Astra Serif" w:hAnsi="PT Astra Serif"/>
          <w:sz w:val="28"/>
          <w:szCs w:val="28"/>
        </w:rPr>
        <w:t>», объем инвестиций 8,89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="006C6478" w:rsidRPr="00D5478A">
        <w:rPr>
          <w:rFonts w:ascii="PT Astra Serif" w:hAnsi="PT Astra Serif"/>
          <w:sz w:val="28"/>
          <w:szCs w:val="28"/>
        </w:rPr>
        <w:t>млрд. рублей, сроки реализации: 2016-2022 гг.;</w:t>
      </w:r>
    </w:p>
    <w:p w:rsidR="006C6478" w:rsidRPr="00D5478A" w:rsidRDefault="00B12070" w:rsidP="00BA069B">
      <w:pPr>
        <w:tabs>
          <w:tab w:val="left" w:pos="963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2)</w:t>
      </w:r>
      <w:r w:rsidRPr="00D5478A">
        <w:rPr>
          <w:rFonts w:ascii="PT Astra Serif" w:hAnsi="PT Astra Serif"/>
          <w:sz w:val="28"/>
          <w:szCs w:val="28"/>
          <w:lang w:val="en-US"/>
        </w:rPr>
        <w:t> </w:t>
      </w:r>
      <w:r w:rsidR="006C6478" w:rsidRPr="00D5478A">
        <w:rPr>
          <w:rFonts w:ascii="PT Astra Serif" w:hAnsi="PT Astra Serif"/>
          <w:sz w:val="28"/>
          <w:szCs w:val="28"/>
        </w:rPr>
        <w:t>Модернизация производства, включая строительство сортировально-сушильного комплекса и обновление парка техники, объем инвестиций 1000,0 млн. рублей, сроки реализации 2020-2023 гг.</w:t>
      </w:r>
    </w:p>
    <w:p w:rsidR="006C6478" w:rsidRPr="00D5478A" w:rsidRDefault="006C6478" w:rsidP="009A06AD">
      <w:pPr>
        <w:spacing w:after="24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28,7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млрд.</w:t>
      </w:r>
      <w:r w:rsidR="00EC7BCF" w:rsidRPr="00D5478A">
        <w:rPr>
          <w:rFonts w:ascii="PT Astra Serif" w:hAnsi="PT Astra Serif"/>
          <w:sz w:val="28"/>
          <w:szCs w:val="28"/>
        </w:rPr>
        <w:t> </w:t>
      </w:r>
      <w:r w:rsidRPr="00D5478A">
        <w:rPr>
          <w:rFonts w:ascii="PT Astra Serif" w:hAnsi="PT Astra Serif"/>
          <w:sz w:val="28"/>
          <w:szCs w:val="28"/>
        </w:rPr>
        <w:t>рублей в 2025 году позволит сохранять положительную динамику инвестиций на протяжении всего прогнозного периода.</w:t>
      </w:r>
    </w:p>
    <w:p w:rsidR="00EF7787" w:rsidRPr="00D5478A" w:rsidRDefault="00B12070" w:rsidP="005F375B">
      <w:pPr>
        <w:pStyle w:val="32"/>
        <w:spacing w:line="360" w:lineRule="exact"/>
        <w:ind w:firstLine="567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2.8</w:t>
      </w:r>
      <w:r w:rsidR="00EF7787" w:rsidRPr="00D5478A">
        <w:rPr>
          <w:rFonts w:ascii="PT Astra Serif" w:hAnsi="PT Astra Serif"/>
          <w:b/>
          <w:sz w:val="28"/>
          <w:szCs w:val="28"/>
        </w:rPr>
        <w:t>. Финансовый результат по всем видам деятельности</w:t>
      </w:r>
    </w:p>
    <w:p w:rsidR="00EF7787" w:rsidRPr="00D5478A" w:rsidRDefault="00EF7787" w:rsidP="00B12070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(промышленность, сельское хозяйство, строительство, транспорт, розничная торговля и др.) в 2022 году (по оценке) составит 23131,98 млн. руб</w:t>
      </w:r>
      <w:r w:rsidR="00EC7BCF" w:rsidRPr="00D5478A">
        <w:rPr>
          <w:rFonts w:ascii="PT Astra Serif" w:hAnsi="PT Astra Serif"/>
          <w:sz w:val="28"/>
          <w:szCs w:val="28"/>
        </w:rPr>
        <w:t>лей</w:t>
      </w:r>
      <w:r w:rsidRPr="00D5478A">
        <w:rPr>
          <w:rFonts w:ascii="PT Astra Serif" w:hAnsi="PT Astra Serif"/>
          <w:sz w:val="28"/>
          <w:szCs w:val="28"/>
        </w:rPr>
        <w:t xml:space="preserve"> прибыли, что больше прошлого года в 1,01 раз. Прибыль прибыльных предпр</w:t>
      </w:r>
      <w:r w:rsidR="00EC7BCF" w:rsidRPr="00D5478A">
        <w:rPr>
          <w:rFonts w:ascii="PT Astra Serif" w:hAnsi="PT Astra Serif"/>
          <w:sz w:val="28"/>
          <w:szCs w:val="28"/>
        </w:rPr>
        <w:t>иятий составит 23454,5 млн. рублей</w:t>
      </w:r>
      <w:r w:rsidRPr="00D5478A">
        <w:rPr>
          <w:rFonts w:ascii="PT Astra Serif" w:hAnsi="PT Astra Serif"/>
          <w:sz w:val="28"/>
          <w:szCs w:val="28"/>
        </w:rPr>
        <w:t xml:space="preserve">, что также больше прошлого года. </w:t>
      </w:r>
    </w:p>
    <w:p w:rsidR="00EF7787" w:rsidRPr="00D5478A" w:rsidRDefault="00EF7787" w:rsidP="00B12070">
      <w:pPr>
        <w:pStyle w:val="32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 xml:space="preserve">В 2023 году прогнозируется, что финансовый результат по всем видам деятельности относительно оценки 2022 года немного уменьшится, </w:t>
      </w:r>
      <w:r w:rsidR="00EC7BCF" w:rsidRPr="00D5478A">
        <w:rPr>
          <w:rFonts w:ascii="PT Astra Serif" w:hAnsi="PT Astra Serif"/>
          <w:sz w:val="28"/>
          <w:szCs w:val="28"/>
        </w:rPr>
        <w:t>и составит 23110,0 млн. рублей</w:t>
      </w:r>
      <w:r w:rsidRPr="00D5478A">
        <w:rPr>
          <w:rFonts w:ascii="PT Astra Serif" w:hAnsi="PT Astra Serif"/>
          <w:sz w:val="28"/>
          <w:szCs w:val="28"/>
        </w:rPr>
        <w:t xml:space="preserve"> прибыли.</w:t>
      </w:r>
    </w:p>
    <w:p w:rsidR="00EF7787" w:rsidRDefault="00EF7787" w:rsidP="005F375B">
      <w:pPr>
        <w:pStyle w:val="32"/>
        <w:spacing w:before="240"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Прибыль прибыльных предпр</w:t>
      </w:r>
      <w:r w:rsidR="00EC7BCF" w:rsidRPr="00D5478A">
        <w:rPr>
          <w:rFonts w:ascii="PT Astra Serif" w:hAnsi="PT Astra Serif"/>
          <w:sz w:val="28"/>
          <w:szCs w:val="28"/>
        </w:rPr>
        <w:t>иятий составит 23454,5 млн. рублей</w:t>
      </w:r>
      <w:r w:rsidRPr="00D5478A">
        <w:rPr>
          <w:rFonts w:ascii="PT Astra Serif" w:hAnsi="PT Astra Serif"/>
          <w:sz w:val="28"/>
          <w:szCs w:val="28"/>
        </w:rPr>
        <w:t>, что остается на уровне 2022 года.</w:t>
      </w:r>
    </w:p>
    <w:p w:rsidR="00D5478A" w:rsidRPr="00D5478A" w:rsidRDefault="00D5478A" w:rsidP="005F375B">
      <w:pPr>
        <w:pStyle w:val="32"/>
        <w:spacing w:before="240"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 xml:space="preserve">3. Основные макроэкономические показатели прогноза </w:t>
      </w:r>
    </w:p>
    <w:p w:rsid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:rsidR="000424CD" w:rsidRPr="00D5478A" w:rsidRDefault="000424CD" w:rsidP="00D5478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на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3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4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B764B1" w:rsidRPr="00D5478A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764B1" w:rsidRPr="00D5478A" w:rsidRDefault="00B764B1" w:rsidP="000424CD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69054C" w:rsidRPr="00D5478A" w:rsidTr="00B764B1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69054C" w:rsidRPr="00D5478A" w:rsidTr="00B764B1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2025</w:t>
            </w:r>
          </w:p>
        </w:tc>
      </w:tr>
      <w:tr w:rsidR="00EE3A75" w:rsidRPr="00D5478A" w:rsidTr="00B764B1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47260,44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42150,72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81693,20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104780,30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108657,20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111264,90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115381,70</w:t>
            </w:r>
          </w:p>
        </w:tc>
      </w:tr>
      <w:tr w:rsidR="00EE3A75" w:rsidRPr="00D5478A" w:rsidTr="00B764B1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103,70</w:t>
            </w:r>
          </w:p>
        </w:tc>
      </w:tr>
      <w:tr w:rsidR="00EE3A75" w:rsidRPr="00D5478A" w:rsidTr="00B764B1">
        <w:trPr>
          <w:trHeight w:val="2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2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45709,35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39764,83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77803,10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99790,80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103882,20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108037,50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112142,90</w:t>
            </w:r>
          </w:p>
        </w:tc>
      </w:tr>
      <w:tr w:rsidR="00EE3A75" w:rsidRPr="00D5478A" w:rsidTr="00B764B1">
        <w:trPr>
          <w:trHeight w:val="8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103,80</w:t>
            </w:r>
          </w:p>
        </w:tc>
      </w:tr>
      <w:tr w:rsidR="00EE3A75" w:rsidRPr="00D5478A" w:rsidTr="00B764B1">
        <w:trPr>
          <w:trHeight w:val="26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5100,50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5377,76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5699,57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6717,68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937,35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7431,65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7 770,28</w:t>
            </w:r>
          </w:p>
        </w:tc>
      </w:tr>
      <w:tr w:rsidR="00EE3A75" w:rsidRPr="00D5478A" w:rsidTr="00B764B1">
        <w:trPr>
          <w:trHeight w:val="8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117,86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104,56</w:t>
            </w:r>
          </w:p>
        </w:tc>
      </w:tr>
      <w:tr w:rsidR="00EE3A75" w:rsidRPr="00D5478A" w:rsidTr="00B764B1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ind w:firstLineChars="400" w:firstLine="56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331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Продукция сельского хозяйства в хозяйствах всех категорий (по кругу крупных и средних предприятий)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4072,03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4410,42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4956,08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5253,84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5568,92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5901,58</w:t>
            </w:r>
          </w:p>
        </w:tc>
      </w:tr>
      <w:tr w:rsidR="00EE3A75" w:rsidRPr="00D5478A" w:rsidTr="00B764B1">
        <w:trPr>
          <w:trHeight w:val="84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105,97</w:t>
            </w:r>
          </w:p>
        </w:tc>
      </w:tr>
      <w:tr w:rsidR="00EE3A75" w:rsidRPr="00D5478A" w:rsidTr="00B764B1">
        <w:trPr>
          <w:trHeight w:val="27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Оборот розничной торговли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13943,02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446,83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15894,61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16873,90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18996,70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20900,80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22600,50</w:t>
            </w:r>
          </w:p>
        </w:tc>
      </w:tr>
      <w:tr w:rsidR="00EE3A75" w:rsidRPr="00D5478A" w:rsidTr="00B764B1">
        <w:trPr>
          <w:trHeight w:val="75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108,13</w:t>
            </w:r>
          </w:p>
        </w:tc>
      </w:tr>
      <w:tr w:rsidR="00EE3A75" w:rsidRPr="00D5478A" w:rsidTr="00B764B1">
        <w:trPr>
          <w:trHeight w:val="263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платных услуг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3034,21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9054C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804,94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3259,08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3351,99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3407,90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3869,10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4146,01</w:t>
            </w:r>
          </w:p>
        </w:tc>
      </w:tr>
      <w:tr w:rsidR="00EE3A75" w:rsidRPr="00D5478A" w:rsidTr="00B764B1">
        <w:trPr>
          <w:trHeight w:val="92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107,16</w:t>
            </w:r>
          </w:p>
        </w:tc>
      </w:tr>
      <w:tr w:rsidR="00EE3A75" w:rsidRPr="00D5478A" w:rsidTr="00B764B1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ind w:firstLineChars="400" w:firstLine="56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платных услуг населению (по кругу крупных и средних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094,63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304,14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412,59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2688,19</w:t>
            </w:r>
          </w:p>
        </w:tc>
      </w:tr>
      <w:tr w:rsidR="00EE3A75" w:rsidRPr="00D5478A" w:rsidTr="00B764B1">
        <w:trPr>
          <w:trHeight w:val="836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105,45</w:t>
            </w:r>
          </w:p>
        </w:tc>
      </w:tr>
      <w:tr w:rsidR="00EE3A75" w:rsidRPr="00D5478A" w:rsidTr="00B764B1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358,30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844,10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932,16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285,60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549,30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31B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617,90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22871,70</w:t>
            </w:r>
          </w:p>
        </w:tc>
      </w:tr>
      <w:tr w:rsidR="00EE3A75" w:rsidRPr="00D5478A" w:rsidTr="00B764B1">
        <w:trPr>
          <w:trHeight w:val="9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105,80</w:t>
            </w:r>
          </w:p>
        </w:tc>
      </w:tr>
      <w:tr w:rsidR="00EE3A75" w:rsidRPr="00D5478A" w:rsidTr="00B764B1">
        <w:trPr>
          <w:trHeight w:val="9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 xml:space="preserve">Объем инвестиций в основной капитал за счет всех источников финансирования 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lastRenderedPageBreak/>
              <w:t>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lastRenderedPageBreak/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7432,30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21783,10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23388,30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25915,40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28663,30</w:t>
            </w:r>
          </w:p>
        </w:tc>
      </w:tr>
      <w:tr w:rsidR="00EE3A75" w:rsidRPr="00D5478A" w:rsidTr="00B764B1">
        <w:trPr>
          <w:trHeight w:val="9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64,43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86,10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110,60</w:t>
            </w:r>
          </w:p>
        </w:tc>
      </w:tr>
      <w:tr w:rsidR="00EE3A75" w:rsidRPr="00D5478A" w:rsidTr="00B764B1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lastRenderedPageBreak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69054C" w:rsidRPr="00D5478A" w:rsidTr="00B764B1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350,40</w:t>
            </w:r>
          </w:p>
        </w:tc>
      </w:tr>
      <w:tr w:rsidR="00EE3A75" w:rsidRPr="00D5478A" w:rsidTr="00B764B1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166,00</w:t>
            </w:r>
          </w:p>
        </w:tc>
      </w:tr>
      <w:tr w:rsidR="00EE3A75" w:rsidRPr="00D5478A" w:rsidTr="00B764B1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148,90</w:t>
            </w:r>
          </w:p>
        </w:tc>
      </w:tr>
      <w:tr w:rsidR="00EE3A75" w:rsidRPr="00D5478A" w:rsidTr="00B764B1">
        <w:trPr>
          <w:trHeight w:val="54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млн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</w:tr>
      <w:tr w:rsidR="0069054C" w:rsidRPr="00D5478A" w:rsidTr="00B764B1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4077620,00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3473887,0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22875209,0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22473787,0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</w:t>
            </w:r>
            <w:r w:rsidR="00E31B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468</w:t>
            </w: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31B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22647</w:t>
            </w:r>
            <w:r w:rsidR="00E31B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9054C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29070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859,00</w:t>
            </w:r>
          </w:p>
        </w:tc>
      </w:tr>
      <w:tr w:rsidR="00EE3A75" w:rsidRPr="00D5478A" w:rsidTr="00B764B1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69054C" w:rsidRPr="00D5478A" w:rsidTr="00B764B1">
        <w:trPr>
          <w:trHeight w:val="45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1089433,00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1059483,00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1101858,00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1134902,00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9054C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1180294,00</w:t>
            </w:r>
          </w:p>
        </w:tc>
      </w:tr>
      <w:tr w:rsidR="00EE3A75" w:rsidRPr="00D5478A" w:rsidTr="00B764B1">
        <w:trPr>
          <w:trHeight w:val="5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5142059,00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5130443,00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23222303,00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22796331,00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21813020,00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22998387,00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29429266,00</w:t>
            </w:r>
          </w:p>
        </w:tc>
      </w:tr>
      <w:tr w:rsidR="00EE3A75" w:rsidRPr="00D5478A" w:rsidTr="00B764B1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58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523939,00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982986,00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1089756,00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1059703,00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1102091,00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1135154,00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1180560,00</w:t>
            </w:r>
          </w:p>
        </w:tc>
      </w:tr>
      <w:tr w:rsidR="00EE3A75" w:rsidRPr="00D5478A" w:rsidTr="00B764B1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1064439,00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1656556,00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347094,00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322544,00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344521,00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351201,00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358407,00</w:t>
            </w:r>
          </w:p>
        </w:tc>
      </w:tr>
      <w:tr w:rsidR="00EE3A75" w:rsidRPr="00D5478A" w:rsidTr="00B764B1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EE3A75" w:rsidRPr="00D5478A" w:rsidTr="00B764B1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EE3A75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B764B1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266,00</w:t>
            </w:r>
          </w:p>
        </w:tc>
      </w:tr>
      <w:tr w:rsidR="00EE3A75" w:rsidRPr="00D5478A" w:rsidTr="00B764B1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B764B1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23486,00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23699,00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23875,00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B764B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24074,00</w:t>
            </w:r>
          </w:p>
        </w:tc>
      </w:tr>
      <w:tr w:rsidR="0069054C" w:rsidRPr="00D5478A" w:rsidTr="00B764B1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36517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39523,9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43834,35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47995,89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52124,4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55666,01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59106,34</w:t>
            </w:r>
          </w:p>
        </w:tc>
      </w:tr>
      <w:tr w:rsidR="00EE3A75" w:rsidRPr="00D5478A" w:rsidTr="00B764B1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пред. году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102,10</w:t>
            </w:r>
          </w:p>
        </w:tc>
      </w:tr>
      <w:tr w:rsidR="00EE3A75" w:rsidRPr="00D5478A" w:rsidTr="00B764B1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E3A75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925317,40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10935637,50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12226102,82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EE3A75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13526</w:t>
            </w:r>
            <w:r w:rsidR="00602113"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778,80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14823555,12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15948312,18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17075113,12</w:t>
            </w:r>
          </w:p>
        </w:tc>
      </w:tr>
      <w:tr w:rsidR="00EE3A75" w:rsidRPr="00D5478A" w:rsidTr="00B764B1">
        <w:trPr>
          <w:trHeight w:val="52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13" w:rsidRPr="00D5478A" w:rsidRDefault="00602113" w:rsidP="00602113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119891,30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120424,10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155137,05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152470,84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160195,00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174518,83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13" w:rsidRPr="00D5478A" w:rsidRDefault="00602113" w:rsidP="00EE3A75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189995,42</w:t>
            </w:r>
          </w:p>
        </w:tc>
      </w:tr>
    </w:tbl>
    <w:p w:rsidR="00D5478A" w:rsidRDefault="00D5478A" w:rsidP="00B764B1">
      <w:pPr>
        <w:pStyle w:val="32"/>
        <w:spacing w:line="360" w:lineRule="exact"/>
        <w:ind w:left="0"/>
        <w:jc w:val="both"/>
        <w:rPr>
          <w:rFonts w:ascii="PT Astra Serif" w:hAnsi="PT Astra Serif"/>
          <w:sz w:val="28"/>
          <w:szCs w:val="28"/>
        </w:rPr>
      </w:pPr>
    </w:p>
    <w:p w:rsidR="00D5478A" w:rsidRDefault="00D5478A" w:rsidP="00D5478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25D3F" w:rsidRPr="00D5478A" w:rsidRDefault="00B764B1" w:rsidP="00D5478A">
      <w:pPr>
        <w:pStyle w:val="32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sectPr w:rsidR="00A25D3F" w:rsidRPr="00D5478A" w:rsidSect="00393392">
      <w:headerReference w:type="default" r:id="rId12"/>
      <w:headerReference w:type="first" r:id="rId13"/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46" w:rsidRDefault="006D7746">
      <w:r>
        <w:separator/>
      </w:r>
    </w:p>
  </w:endnote>
  <w:endnote w:type="continuationSeparator" w:id="0">
    <w:p w:rsidR="006D7746" w:rsidRDefault="006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46" w:rsidRDefault="006D7746">
      <w:r>
        <w:separator/>
      </w:r>
    </w:p>
  </w:footnote>
  <w:footnote w:type="continuationSeparator" w:id="0">
    <w:p w:rsidR="006D7746" w:rsidRDefault="006D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37500"/>
      <w:docPartObj>
        <w:docPartGallery w:val="Page Numbers (Top of Page)"/>
        <w:docPartUnique/>
      </w:docPartObj>
    </w:sdtPr>
    <w:sdtEndPr/>
    <w:sdtContent>
      <w:p w:rsidR="006D0B88" w:rsidRDefault="006D0B88">
        <w:pPr>
          <w:pStyle w:val="af0"/>
          <w:jc w:val="center"/>
        </w:pPr>
        <w:r w:rsidRPr="00F400F3">
          <w:rPr>
            <w:rFonts w:ascii="PT Astra Serif" w:hAnsi="PT Astra Serif"/>
            <w:sz w:val="28"/>
            <w:szCs w:val="28"/>
          </w:rPr>
          <w:fldChar w:fldCharType="begin"/>
        </w:r>
        <w:r w:rsidRPr="00F400F3">
          <w:rPr>
            <w:rFonts w:ascii="PT Astra Serif" w:hAnsi="PT Astra Serif"/>
            <w:sz w:val="28"/>
            <w:szCs w:val="28"/>
          </w:rPr>
          <w:instrText>PAGE   \* MERGEFORMAT</w:instrText>
        </w:r>
        <w:r w:rsidRPr="00F400F3">
          <w:rPr>
            <w:rFonts w:ascii="PT Astra Serif" w:hAnsi="PT Astra Serif"/>
            <w:sz w:val="28"/>
            <w:szCs w:val="28"/>
          </w:rPr>
          <w:fldChar w:fldCharType="separate"/>
        </w:r>
        <w:r w:rsidR="003550E8">
          <w:rPr>
            <w:rFonts w:ascii="PT Astra Serif" w:hAnsi="PT Astra Serif"/>
            <w:noProof/>
            <w:sz w:val="28"/>
            <w:szCs w:val="28"/>
          </w:rPr>
          <w:t>2</w:t>
        </w:r>
        <w:r w:rsidRPr="00F400F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D0B88" w:rsidRDefault="006D0B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8" w:rsidRDefault="006D0B88">
    <w:pPr>
      <w:pStyle w:val="af0"/>
      <w:jc w:val="center"/>
    </w:pPr>
  </w:p>
  <w:p w:rsidR="006D0B88" w:rsidRDefault="006D0B8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2480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D0B88" w:rsidRPr="00E06E7E" w:rsidRDefault="006D0B8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3550E8">
          <w:rPr>
            <w:rFonts w:ascii="PT Astra Serif" w:hAnsi="PT Astra Serif"/>
            <w:noProof/>
            <w:sz w:val="28"/>
            <w:szCs w:val="28"/>
          </w:rPr>
          <w:t>11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D0B88" w:rsidRDefault="006D0B8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88" w:rsidRDefault="006D0B88">
    <w:pPr>
      <w:pStyle w:val="af0"/>
      <w:jc w:val="center"/>
    </w:pPr>
  </w:p>
  <w:p w:rsidR="006D0B88" w:rsidRDefault="006D0B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A20C2"/>
    <w:multiLevelType w:val="multilevel"/>
    <w:tmpl w:val="F39670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EC61D5"/>
    <w:multiLevelType w:val="hybridMultilevel"/>
    <w:tmpl w:val="B92C5692"/>
    <w:lvl w:ilvl="0" w:tplc="FD5E87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F12E2"/>
    <w:multiLevelType w:val="hybridMultilevel"/>
    <w:tmpl w:val="19A0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B72A8"/>
    <w:multiLevelType w:val="hybridMultilevel"/>
    <w:tmpl w:val="003C610A"/>
    <w:lvl w:ilvl="0" w:tplc="EEC45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7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24CD"/>
    <w:rsid w:val="0004561B"/>
    <w:rsid w:val="0005414C"/>
    <w:rsid w:val="000566CD"/>
    <w:rsid w:val="000659EE"/>
    <w:rsid w:val="000839CB"/>
    <w:rsid w:val="00091F14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04F0"/>
    <w:rsid w:val="001738D0"/>
    <w:rsid w:val="00174B1C"/>
    <w:rsid w:val="00174BF8"/>
    <w:rsid w:val="001A5FBD"/>
    <w:rsid w:val="001C32A8"/>
    <w:rsid w:val="001C7CE2"/>
    <w:rsid w:val="001D0A49"/>
    <w:rsid w:val="001D538E"/>
    <w:rsid w:val="001E53E5"/>
    <w:rsid w:val="002013D6"/>
    <w:rsid w:val="002069F7"/>
    <w:rsid w:val="0021412F"/>
    <w:rsid w:val="002147F8"/>
    <w:rsid w:val="00236560"/>
    <w:rsid w:val="00260B37"/>
    <w:rsid w:val="00270C3B"/>
    <w:rsid w:val="002869DA"/>
    <w:rsid w:val="0029794D"/>
    <w:rsid w:val="002A16C1"/>
    <w:rsid w:val="002A2DB1"/>
    <w:rsid w:val="002B4FD2"/>
    <w:rsid w:val="002E54BE"/>
    <w:rsid w:val="002E6C51"/>
    <w:rsid w:val="00315041"/>
    <w:rsid w:val="00322635"/>
    <w:rsid w:val="0033002D"/>
    <w:rsid w:val="003550E8"/>
    <w:rsid w:val="00393392"/>
    <w:rsid w:val="003A2384"/>
    <w:rsid w:val="003C3A0B"/>
    <w:rsid w:val="003D216B"/>
    <w:rsid w:val="003F0771"/>
    <w:rsid w:val="003F3F1F"/>
    <w:rsid w:val="00402C18"/>
    <w:rsid w:val="0048387B"/>
    <w:rsid w:val="004964FF"/>
    <w:rsid w:val="004A26D4"/>
    <w:rsid w:val="004A3127"/>
    <w:rsid w:val="004A3E4D"/>
    <w:rsid w:val="004C74A2"/>
    <w:rsid w:val="004C782B"/>
    <w:rsid w:val="00517FB6"/>
    <w:rsid w:val="00527B97"/>
    <w:rsid w:val="00566462"/>
    <w:rsid w:val="00592BE6"/>
    <w:rsid w:val="005A56FB"/>
    <w:rsid w:val="005B2800"/>
    <w:rsid w:val="005B3753"/>
    <w:rsid w:val="005C6B9A"/>
    <w:rsid w:val="005F375B"/>
    <w:rsid w:val="005F6D36"/>
    <w:rsid w:val="005F7562"/>
    <w:rsid w:val="005F7DEF"/>
    <w:rsid w:val="00602113"/>
    <w:rsid w:val="00631C5C"/>
    <w:rsid w:val="0069054C"/>
    <w:rsid w:val="006A1D39"/>
    <w:rsid w:val="006C6478"/>
    <w:rsid w:val="006D0B88"/>
    <w:rsid w:val="006D7746"/>
    <w:rsid w:val="006E5691"/>
    <w:rsid w:val="006F2075"/>
    <w:rsid w:val="007112E3"/>
    <w:rsid w:val="007143EE"/>
    <w:rsid w:val="00724E8F"/>
    <w:rsid w:val="00735804"/>
    <w:rsid w:val="00750ABC"/>
    <w:rsid w:val="00751008"/>
    <w:rsid w:val="00760B38"/>
    <w:rsid w:val="00771CFB"/>
    <w:rsid w:val="00796661"/>
    <w:rsid w:val="007B2BA0"/>
    <w:rsid w:val="007C3E35"/>
    <w:rsid w:val="007E5701"/>
    <w:rsid w:val="007F12CE"/>
    <w:rsid w:val="007F4F01"/>
    <w:rsid w:val="00811732"/>
    <w:rsid w:val="00826211"/>
    <w:rsid w:val="0083223B"/>
    <w:rsid w:val="00840752"/>
    <w:rsid w:val="0084600B"/>
    <w:rsid w:val="00886A38"/>
    <w:rsid w:val="008974ED"/>
    <w:rsid w:val="008A457D"/>
    <w:rsid w:val="008A6799"/>
    <w:rsid w:val="008F2E0C"/>
    <w:rsid w:val="009020DF"/>
    <w:rsid w:val="009110D2"/>
    <w:rsid w:val="009805A5"/>
    <w:rsid w:val="009819FB"/>
    <w:rsid w:val="009A06AD"/>
    <w:rsid w:val="009A7968"/>
    <w:rsid w:val="009C4236"/>
    <w:rsid w:val="00A02B90"/>
    <w:rsid w:val="00A04970"/>
    <w:rsid w:val="00A14C0D"/>
    <w:rsid w:val="00A24EB9"/>
    <w:rsid w:val="00A25D3F"/>
    <w:rsid w:val="00A333F8"/>
    <w:rsid w:val="00B05396"/>
    <w:rsid w:val="00B0593F"/>
    <w:rsid w:val="00B12070"/>
    <w:rsid w:val="00B562C1"/>
    <w:rsid w:val="00B63641"/>
    <w:rsid w:val="00B764B1"/>
    <w:rsid w:val="00BA069B"/>
    <w:rsid w:val="00BA4658"/>
    <w:rsid w:val="00BD2261"/>
    <w:rsid w:val="00C17DE2"/>
    <w:rsid w:val="00C3525C"/>
    <w:rsid w:val="00C7096E"/>
    <w:rsid w:val="00C72F80"/>
    <w:rsid w:val="00C85369"/>
    <w:rsid w:val="00C90355"/>
    <w:rsid w:val="00CC4111"/>
    <w:rsid w:val="00CF25B5"/>
    <w:rsid w:val="00CF3559"/>
    <w:rsid w:val="00D5478A"/>
    <w:rsid w:val="00D5559D"/>
    <w:rsid w:val="00DA2E5C"/>
    <w:rsid w:val="00DB698C"/>
    <w:rsid w:val="00DF215D"/>
    <w:rsid w:val="00E03E77"/>
    <w:rsid w:val="00E054A7"/>
    <w:rsid w:val="00E06E7E"/>
    <w:rsid w:val="00E06FAE"/>
    <w:rsid w:val="00E0783E"/>
    <w:rsid w:val="00E11B07"/>
    <w:rsid w:val="00E31B13"/>
    <w:rsid w:val="00E31F59"/>
    <w:rsid w:val="00E41E47"/>
    <w:rsid w:val="00E56364"/>
    <w:rsid w:val="00E727C9"/>
    <w:rsid w:val="00EB0AD5"/>
    <w:rsid w:val="00EC406C"/>
    <w:rsid w:val="00EC7BCF"/>
    <w:rsid w:val="00ED40C5"/>
    <w:rsid w:val="00EE3A75"/>
    <w:rsid w:val="00EE51EE"/>
    <w:rsid w:val="00EF7787"/>
    <w:rsid w:val="00F02AD4"/>
    <w:rsid w:val="00F400F3"/>
    <w:rsid w:val="00F63BDF"/>
    <w:rsid w:val="00F706DD"/>
    <w:rsid w:val="00F737E5"/>
    <w:rsid w:val="00F805BB"/>
    <w:rsid w:val="00F825D0"/>
    <w:rsid w:val="00F96022"/>
    <w:rsid w:val="00FA6E3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3">
    <w:name w:val="Нижний колонтитул Знак"/>
    <w:link w:val="af2"/>
    <w:rsid w:val="00760B38"/>
    <w:rPr>
      <w:sz w:val="24"/>
      <w:szCs w:val="24"/>
      <w:lang w:eastAsia="zh-CN"/>
    </w:rPr>
  </w:style>
  <w:style w:type="paragraph" w:customStyle="1" w:styleId="afe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C7096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8">
    <w:name w:val="Абзац списка1"/>
    <w:basedOn w:val="a"/>
    <w:uiPriority w:val="99"/>
    <w:rsid w:val="00C7096E"/>
    <w:pPr>
      <w:suppressAutoHyphens w:val="0"/>
      <w:ind w:left="708"/>
    </w:pPr>
    <w:rPr>
      <w:rFonts w:eastAsia="PMingLiU"/>
      <w:lang w:eastAsia="ru-RU"/>
    </w:rPr>
  </w:style>
  <w:style w:type="paragraph" w:customStyle="1" w:styleId="Default">
    <w:name w:val="Default"/>
    <w:rsid w:val="009805A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6C647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6478"/>
    <w:rPr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6C64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6478"/>
    <w:rPr>
      <w:sz w:val="24"/>
      <w:szCs w:val="24"/>
      <w:lang w:eastAsia="zh-CN"/>
    </w:rPr>
  </w:style>
  <w:style w:type="paragraph" w:customStyle="1" w:styleId="ConsNormal">
    <w:name w:val="ConsNormal"/>
    <w:rsid w:val="006C6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C6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Таблицы (моноширинный)"/>
    <w:basedOn w:val="a"/>
    <w:next w:val="a"/>
    <w:rsid w:val="006C647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6C647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6C6478"/>
    <w:rPr>
      <w:rFonts w:ascii="Consolas" w:hAnsi="Consolas" w:cs="Consolas"/>
      <w:sz w:val="21"/>
      <w:szCs w:val="21"/>
      <w:lang w:eastAsia="zh-CN"/>
    </w:rPr>
  </w:style>
  <w:style w:type="paragraph" w:styleId="aff0">
    <w:name w:val="Normal Indent"/>
    <w:basedOn w:val="a"/>
    <w:link w:val="aff1"/>
    <w:rsid w:val="006C6478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1">
    <w:name w:val="Обычный отступ Знак"/>
    <w:link w:val="aff0"/>
    <w:rsid w:val="006C64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872F-F26C-4FF0-9BFE-358038C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2022-11-11T07:55:00Z</cp:lastPrinted>
  <dcterms:created xsi:type="dcterms:W3CDTF">2022-11-22T09:10:00Z</dcterms:created>
  <dcterms:modified xsi:type="dcterms:W3CDTF">2022-11-22T09:10:00Z</dcterms:modified>
</cp:coreProperties>
</file>