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BD06D7" w:rsidRDefault="00AE494E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 w:rsidRPr="00BD06D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69D5FF44" wp14:editId="51AEBBE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BD06D7" w:rsidRDefault="00C71602" w:rsidP="00C71602">
      <w:pPr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>Тульская область</w:t>
      </w:r>
    </w:p>
    <w:p w:rsidR="00C71602" w:rsidRPr="00BD06D7" w:rsidRDefault="00C71602" w:rsidP="00C71602">
      <w:pPr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 xml:space="preserve">Муниципальное образование 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BD06D7">
        <w:rPr>
          <w:rFonts w:ascii="PT Astra Serif" w:hAnsi="PT Astra Serif"/>
          <w:b/>
          <w:spacing w:val="43"/>
        </w:rPr>
        <w:t>ЩЁКИНСКИЙ РАЙОН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71602" w:rsidRPr="00BD06D7" w:rsidRDefault="00C71602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>АДМИНИСТРАЦИЯ ЩЁКИНСКОГО РАЙОНА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8A47CA" w:rsidRPr="008A47CA" w:rsidRDefault="008A47CA" w:rsidP="008A47C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8A47C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8A47C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A47CA" w:rsidRPr="008A47CA" w:rsidRDefault="008A47CA" w:rsidP="008A47C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8A47CA">
        <w:rPr>
          <w:rFonts w:ascii="Arial" w:hAnsi="Arial"/>
          <w:sz w:val="20"/>
          <w:szCs w:val="20"/>
          <w:lang w:eastAsia="zh-CN"/>
        </w:rPr>
        <w:tab/>
      </w:r>
    </w:p>
    <w:p w:rsidR="008A47CA" w:rsidRPr="008A47CA" w:rsidRDefault="008A47CA" w:rsidP="008A47C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82550</wp:posOffset>
                </wp:positionV>
                <wp:extent cx="3964305" cy="259080"/>
                <wp:effectExtent l="0" t="0" r="17145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7CA" w:rsidRDefault="008A47CA" w:rsidP="008A47C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15.08.2019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 8 – 1198</w:t>
                            </w:r>
                          </w:p>
                          <w:p w:rsidR="008A47CA" w:rsidRDefault="008A47CA" w:rsidP="008A47C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A47CA" w:rsidRDefault="008A47CA" w:rsidP="008A47C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.8pt;margin-top:6.5pt;width:312.1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" filled="f" stroked="f">
                <v:textbox inset="0,0,0,0">
                  <w:txbxContent>
                    <w:p w:rsidR="008A47CA" w:rsidRDefault="008A47CA" w:rsidP="008A47CA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15.08.2019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  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  8 – 119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8</w:t>
                      </w:r>
                    </w:p>
                    <w:p w:rsidR="008A47CA" w:rsidRDefault="008A47CA" w:rsidP="008A47C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A47CA" w:rsidRDefault="008A47CA" w:rsidP="008A47C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7CA">
        <w:rPr>
          <w:rFonts w:ascii="Arial" w:hAnsi="Arial"/>
          <w:sz w:val="20"/>
          <w:szCs w:val="20"/>
          <w:lang w:eastAsia="zh-CN"/>
        </w:rPr>
        <w:tab/>
      </w:r>
    </w:p>
    <w:p w:rsidR="008A47CA" w:rsidRPr="008A47CA" w:rsidRDefault="008A47CA" w:rsidP="008A47CA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8A47CA" w:rsidRPr="008A47CA" w:rsidRDefault="008A47CA" w:rsidP="008A47CA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BA7AC0" w:rsidRPr="00BD06D7" w:rsidRDefault="00BA7AC0" w:rsidP="00446B9C">
      <w:pPr>
        <w:pStyle w:val="1"/>
        <w:rPr>
          <w:rFonts w:ascii="PT Astra Serif" w:hAnsi="PT Astra Serif"/>
        </w:rPr>
      </w:pPr>
      <w:r w:rsidRPr="00BD06D7">
        <w:rPr>
          <w:rFonts w:ascii="PT Astra Serif" w:hAnsi="PT Astra Serif"/>
        </w:rPr>
        <w:t xml:space="preserve">О введении временного ограничения </w:t>
      </w:r>
    </w:p>
    <w:p w:rsidR="00BA7AC0" w:rsidRPr="00BD06D7" w:rsidRDefault="00BA7AC0" w:rsidP="00446B9C">
      <w:pPr>
        <w:pStyle w:val="1"/>
        <w:rPr>
          <w:rFonts w:ascii="PT Astra Serif" w:hAnsi="PT Astra Serif"/>
        </w:rPr>
      </w:pPr>
      <w:r w:rsidRPr="00BD06D7">
        <w:rPr>
          <w:rFonts w:ascii="PT Astra Serif" w:hAnsi="PT Astra Serif"/>
        </w:rPr>
        <w:t xml:space="preserve">движения автомобильного транспорта </w:t>
      </w:r>
    </w:p>
    <w:p w:rsidR="00BA7AC0" w:rsidRDefault="00BA7AC0" w:rsidP="00446B9C">
      <w:pPr>
        <w:pStyle w:val="1"/>
        <w:rPr>
          <w:rFonts w:ascii="PT Astra Serif" w:hAnsi="PT Astra Serif"/>
        </w:rPr>
      </w:pPr>
      <w:r w:rsidRPr="00BD06D7">
        <w:rPr>
          <w:rFonts w:ascii="PT Astra Serif" w:hAnsi="PT Astra Serif"/>
        </w:rPr>
        <w:t>в связи с проведением массового мероприятия</w:t>
      </w:r>
    </w:p>
    <w:p w:rsidR="00AE7038" w:rsidRDefault="00AE7038" w:rsidP="00AE7038"/>
    <w:p w:rsidR="00AE7038" w:rsidRDefault="00AE7038" w:rsidP="00AE7038">
      <w:pPr>
        <w:rPr>
          <w:sz w:val="16"/>
          <w:szCs w:val="16"/>
        </w:rPr>
      </w:pPr>
    </w:p>
    <w:p w:rsidR="00AE7038" w:rsidRDefault="00AE7038" w:rsidP="00AE7038">
      <w:pPr>
        <w:rPr>
          <w:sz w:val="16"/>
          <w:szCs w:val="16"/>
        </w:rPr>
      </w:pPr>
    </w:p>
    <w:p w:rsidR="00AE7038" w:rsidRDefault="00AE7038" w:rsidP="00524A7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 связи с проведением на территории города Щекино 02.09.2019 праздничных мероприятий</w:t>
      </w:r>
      <w:r>
        <w:rPr>
          <w:b w:val="0"/>
          <w:spacing w:val="-4"/>
          <w:kern w:val="22"/>
          <w:szCs w:val="28"/>
        </w:rPr>
        <w:t>, посвященных началу учебного года</w:t>
      </w:r>
      <w:r>
        <w:rPr>
          <w:b w:val="0"/>
          <w:spacing w:val="1"/>
          <w:kern w:val="22"/>
          <w:szCs w:val="28"/>
        </w:rPr>
        <w:t xml:space="preserve">, на основании </w:t>
      </w:r>
      <w:r>
        <w:rPr>
          <w:b w:val="0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2757A" w:rsidRPr="00AE7038" w:rsidRDefault="00AE7038" w:rsidP="00216EC3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</w:t>
      </w:r>
      <w:r w:rsidR="002A16CF">
        <w:rPr>
          <w:szCs w:val="28"/>
        </w:rPr>
        <w:t>ние автомобильного транспорта 02.09.2019</w:t>
      </w:r>
      <w:r w:rsidR="00216EC3">
        <w:rPr>
          <w:szCs w:val="28"/>
        </w:rPr>
        <w:t xml:space="preserve"> </w:t>
      </w:r>
      <w:r>
        <w:rPr>
          <w:szCs w:val="28"/>
        </w:rPr>
        <w:t>с 12.15 до 14.00 по ул. Л</w:t>
      </w:r>
      <w:r w:rsidR="00524A76">
        <w:rPr>
          <w:szCs w:val="28"/>
        </w:rPr>
        <w:t>изы </w:t>
      </w:r>
      <w:proofErr w:type="spellStart"/>
      <w:r w:rsidR="00524A76">
        <w:rPr>
          <w:szCs w:val="28"/>
        </w:rPr>
        <w:t>Шамшиковой</w:t>
      </w:r>
      <w:proofErr w:type="spellEnd"/>
      <w:r w:rsidR="00524A76">
        <w:rPr>
          <w:szCs w:val="28"/>
        </w:rPr>
        <w:t>, </w:t>
      </w:r>
      <w:r w:rsidR="00216EC3">
        <w:rPr>
          <w:szCs w:val="28"/>
        </w:rPr>
        <w:t xml:space="preserve"> </w:t>
      </w:r>
      <w:r w:rsidR="00524A76">
        <w:rPr>
          <w:szCs w:val="28"/>
        </w:rPr>
        <w:t>в районе </w:t>
      </w:r>
      <w:r w:rsidR="00216EC3">
        <w:rPr>
          <w:szCs w:val="28"/>
        </w:rPr>
        <w:t xml:space="preserve">  </w:t>
      </w:r>
      <w:r w:rsidR="00524A76">
        <w:rPr>
          <w:szCs w:val="28"/>
        </w:rPr>
        <w:t>МАУ </w:t>
      </w:r>
      <w:r w:rsidR="00216EC3">
        <w:rPr>
          <w:szCs w:val="28"/>
        </w:rPr>
        <w:t xml:space="preserve"> </w:t>
      </w:r>
      <w:proofErr w:type="gramStart"/>
      <w:r w:rsidR="00524A76">
        <w:rPr>
          <w:szCs w:val="28"/>
        </w:rPr>
        <w:t>ДО</w:t>
      </w:r>
      <w:proofErr w:type="gramEnd"/>
      <w:r w:rsidR="00216EC3">
        <w:rPr>
          <w:szCs w:val="28"/>
        </w:rPr>
        <w:t xml:space="preserve">  </w:t>
      </w:r>
      <w:r w:rsidR="00524A76">
        <w:rPr>
          <w:szCs w:val="28"/>
        </w:rPr>
        <w:t>«</w:t>
      </w:r>
      <w:proofErr w:type="gramStart"/>
      <w:r w:rsidR="00524A76">
        <w:rPr>
          <w:szCs w:val="28"/>
        </w:rPr>
        <w:t>Детская</w:t>
      </w:r>
      <w:proofErr w:type="gramEnd"/>
      <w:r w:rsidR="00DF051B">
        <w:rPr>
          <w:szCs w:val="28"/>
        </w:rPr>
        <w:t xml:space="preserve"> </w:t>
      </w:r>
      <w:r>
        <w:rPr>
          <w:szCs w:val="28"/>
        </w:rPr>
        <w:t>музыкальная школа №1 им. Л.Н. Толстого» </w:t>
      </w:r>
      <w:proofErr w:type="spellStart"/>
      <w:r>
        <w:rPr>
          <w:szCs w:val="28"/>
        </w:rPr>
        <w:t>Щекинского</w:t>
      </w:r>
      <w:proofErr w:type="spellEnd"/>
      <w:r>
        <w:rPr>
          <w:szCs w:val="28"/>
        </w:rPr>
        <w:t xml:space="preserve"> района.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5DDE98" wp14:editId="4531537F">
            <wp:simplePos x="0" y="0"/>
            <wp:positionH relativeFrom="column">
              <wp:posOffset>5346700</wp:posOffset>
            </wp:positionH>
            <wp:positionV relativeFrom="page">
              <wp:posOffset>9904095</wp:posOffset>
            </wp:positionV>
            <wp:extent cx="716915" cy="4705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AC0" w:rsidRPr="00BD06D7" w:rsidRDefault="006E0AB5" w:rsidP="00524A76">
      <w:pPr>
        <w:pStyle w:val="a6"/>
        <w:tabs>
          <w:tab w:val="left" w:pos="709"/>
        </w:tabs>
        <w:ind w:firstLine="0"/>
        <w:rPr>
          <w:rFonts w:ascii="PT Astra Serif" w:hAnsi="PT Astra Serif"/>
          <w:szCs w:val="28"/>
        </w:rPr>
      </w:pPr>
      <w:r w:rsidRPr="00BD06D7">
        <w:rPr>
          <w:rFonts w:ascii="PT Astra Serif" w:hAnsi="PT Astra Serif"/>
          <w:szCs w:val="28"/>
        </w:rPr>
        <w:tab/>
      </w:r>
      <w:r w:rsidR="00AE7038">
        <w:rPr>
          <w:rFonts w:ascii="PT Astra Serif" w:hAnsi="PT Astra Serif"/>
        </w:rPr>
        <w:t>2. Рекомендовать ОГИБДД ОМВД России по </w:t>
      </w:r>
      <w:proofErr w:type="spellStart"/>
      <w:r w:rsidR="00AE7038">
        <w:rPr>
          <w:rFonts w:ascii="PT Astra Serif" w:hAnsi="PT Astra Serif"/>
        </w:rPr>
        <w:t>Щекинскому</w:t>
      </w:r>
      <w:proofErr w:type="spellEnd"/>
      <w:r w:rsidR="00AE7038">
        <w:rPr>
          <w:rFonts w:ascii="PT Astra Serif" w:hAnsi="PT Astra Serif"/>
        </w:rPr>
        <w:t> району в указанный </w:t>
      </w:r>
      <w:r w:rsidR="00BA7AC0" w:rsidRPr="00BD06D7">
        <w:rPr>
          <w:rFonts w:ascii="PT Astra Serif" w:hAnsi="PT Astra Serif"/>
        </w:rPr>
        <w:t>пер</w:t>
      </w:r>
      <w:r w:rsidR="00AE7038">
        <w:rPr>
          <w:rFonts w:ascii="PT Astra Serif" w:hAnsi="PT Astra Serif"/>
        </w:rPr>
        <w:t>иод обеспечить прекращение движения транспортных средств</w:t>
      </w:r>
      <w:r w:rsidR="00524A76">
        <w:rPr>
          <w:rFonts w:ascii="PT Astra Serif" w:hAnsi="PT Astra Serif"/>
        </w:rPr>
        <w:t>.</w:t>
      </w:r>
      <w:r w:rsidR="00AE7038">
        <w:rPr>
          <w:rFonts w:ascii="PT Astra Serif" w:hAnsi="PT Astra Serif"/>
        </w:rPr>
        <w:t> </w:t>
      </w:r>
    </w:p>
    <w:p w:rsidR="00BA7AC0" w:rsidRPr="00BD06D7" w:rsidRDefault="00D64006" w:rsidP="00524A76">
      <w:pPr>
        <w:tabs>
          <w:tab w:val="left" w:pos="709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BD06D7">
        <w:rPr>
          <w:rFonts w:ascii="PT Astra Serif" w:hAnsi="PT Astra Serif"/>
          <w:sz w:val="28"/>
          <w:szCs w:val="28"/>
        </w:rPr>
        <w:tab/>
      </w:r>
      <w:r w:rsidR="00524A76">
        <w:rPr>
          <w:rFonts w:ascii="PT Astra Serif" w:hAnsi="PT Astra Serif"/>
          <w:sz w:val="28"/>
          <w:szCs w:val="28"/>
        </w:rPr>
        <w:t>3. Постановление разместить на официальном Портале муниципального образования Щекинский район</w:t>
      </w:r>
    </w:p>
    <w:p w:rsidR="00BA7AC0" w:rsidRPr="00BD06D7" w:rsidRDefault="00D64006" w:rsidP="00524A76">
      <w:pPr>
        <w:tabs>
          <w:tab w:val="left" w:pos="709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BD06D7">
        <w:rPr>
          <w:rFonts w:ascii="PT Astra Serif" w:hAnsi="PT Astra Serif"/>
          <w:sz w:val="28"/>
          <w:szCs w:val="28"/>
        </w:rPr>
        <w:tab/>
      </w:r>
      <w:r w:rsidR="00524A76">
        <w:rPr>
          <w:rFonts w:ascii="PT Astra Serif" w:hAnsi="PT Astra Serif"/>
          <w:sz w:val="28"/>
          <w:szCs w:val="28"/>
        </w:rPr>
        <w:t>4. Постановление вступает в силу </w:t>
      </w:r>
      <w:r w:rsidR="00BA7AC0" w:rsidRPr="00BD06D7">
        <w:rPr>
          <w:rFonts w:ascii="PT Astra Serif" w:hAnsi="PT Astra Serif"/>
          <w:sz w:val="28"/>
          <w:szCs w:val="28"/>
        </w:rPr>
        <w:t>со</w:t>
      </w:r>
      <w:r w:rsidR="00524A76">
        <w:rPr>
          <w:rFonts w:ascii="PT Astra Serif" w:hAnsi="PT Astra Serif"/>
          <w:sz w:val="28"/>
          <w:szCs w:val="28"/>
        </w:rPr>
        <w:t xml:space="preserve"> дня его </w:t>
      </w:r>
      <w:r w:rsidR="00BA7AC0" w:rsidRPr="00BD06D7">
        <w:rPr>
          <w:rFonts w:ascii="PT Astra Serif" w:hAnsi="PT Astra Serif"/>
          <w:sz w:val="28"/>
          <w:szCs w:val="28"/>
        </w:rPr>
        <w:t>подписания.</w:t>
      </w:r>
    </w:p>
    <w:p w:rsidR="00BA7AC0" w:rsidRPr="00BD06D7" w:rsidRDefault="00BA7AC0" w:rsidP="00524A76">
      <w:pPr>
        <w:jc w:val="both"/>
        <w:rPr>
          <w:rFonts w:ascii="PT Astra Serif" w:hAnsi="PT Astra Serif"/>
          <w:sz w:val="16"/>
          <w:szCs w:val="28"/>
        </w:rPr>
      </w:pPr>
    </w:p>
    <w:p w:rsidR="00BA7AC0" w:rsidRPr="00BD06D7" w:rsidRDefault="00BD06D7" w:rsidP="00446B9C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    </w:t>
      </w:r>
      <w:r w:rsidR="00BA7AC0" w:rsidRPr="00BD06D7">
        <w:rPr>
          <w:rFonts w:ascii="PT Astra Serif" w:hAnsi="PT Astra Serif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Pr="00BD06D7" w:rsidRDefault="00BD06D7" w:rsidP="00CC7172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BA7AC0" w:rsidRPr="00BD06D7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Pr="00BD06D7" w:rsidRDefault="00BD06D7" w:rsidP="002574CD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      </w:t>
      </w:r>
      <w:r w:rsidR="00BA7AC0" w:rsidRPr="00BD06D7">
        <w:rPr>
          <w:rFonts w:ascii="PT Astra Serif" w:hAnsi="PT Astra Serif" w:cs="Times New Roman"/>
          <w:b/>
          <w:color w:val="000000"/>
          <w:sz w:val="28"/>
          <w:szCs w:val="28"/>
        </w:rPr>
        <w:t xml:space="preserve">Щекинский район                                     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    А.С. Гамбург</w:t>
      </w:r>
    </w:p>
    <w:p w:rsidR="00BA7AC0" w:rsidRPr="00BD06D7" w:rsidRDefault="00BA7AC0" w:rsidP="002574CD">
      <w:pPr>
        <w:pStyle w:val="HTML"/>
        <w:ind w:left="709"/>
        <w:jc w:val="right"/>
        <w:rPr>
          <w:rFonts w:ascii="PT Astra Serif" w:hAnsi="PT Astra Serif" w:cs="Times New Roman"/>
          <w:sz w:val="28"/>
          <w:szCs w:val="28"/>
        </w:rPr>
      </w:pPr>
    </w:p>
    <w:p w:rsidR="00BB1255" w:rsidRPr="00BD06D7" w:rsidRDefault="00BB1255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B1255" w:rsidRPr="002A16CF" w:rsidRDefault="00BB1255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2A16CF" w:rsidRDefault="00524A76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2A16CF">
        <w:rPr>
          <w:rFonts w:ascii="PT Astra Serif" w:hAnsi="PT Astra Serif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524A76" w:rsidRPr="002A16CF" w:rsidRDefault="00524A76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2A16CF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524A76" w:rsidRPr="002A16CF" w:rsidRDefault="00524A76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2A16CF">
        <w:rPr>
          <w:rFonts w:ascii="PT Astra Serif" w:hAnsi="PT Astra Serif" w:cs="Times New Roman"/>
          <w:color w:val="FFFFFF" w:themeColor="background1"/>
          <w:sz w:val="28"/>
          <w:szCs w:val="28"/>
        </w:rPr>
        <w:t>В.Е. Калинкин</w:t>
      </w:r>
    </w:p>
    <w:p w:rsidR="00524A76" w:rsidRPr="002A16CF" w:rsidRDefault="00524A76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2A16CF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2A16CF">
        <w:rPr>
          <w:rFonts w:ascii="PT Astra Serif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524A76" w:rsidRPr="002A16CF" w:rsidRDefault="00524A76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2A16CF">
        <w:rPr>
          <w:rFonts w:ascii="PT Astra Serif" w:hAnsi="PT Astra Serif" w:cs="Times New Roman"/>
          <w:color w:val="FFFFFF" w:themeColor="background1"/>
          <w:sz w:val="28"/>
          <w:szCs w:val="28"/>
        </w:rPr>
        <w:t>Т.В. Широкова</w:t>
      </w:r>
    </w:p>
    <w:p w:rsidR="00524A76" w:rsidRPr="002A16CF" w:rsidRDefault="00524A76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2A16CF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2A16CF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  <w:r w:rsidRPr="002A16CF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 </w:t>
      </w:r>
    </w:p>
    <w:p w:rsidR="00121FEA" w:rsidRPr="002A16CF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121FEA" w:rsidRPr="002A16CF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121FEA" w:rsidRPr="002A16CF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121FEA" w:rsidRPr="00524A76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524A76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524A76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524A76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24A76" w:rsidRDefault="00524A76" w:rsidP="00524A76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524A76" w:rsidRDefault="00524A76" w:rsidP="00524A76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524A76" w:rsidRDefault="00524A76" w:rsidP="00524A76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524A76" w:rsidRDefault="00524A76" w:rsidP="00524A76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524A76" w:rsidRDefault="00524A76" w:rsidP="00524A76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524A76" w:rsidRDefault="00524A76" w:rsidP="00524A76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524A76" w:rsidRDefault="00524A76" w:rsidP="00524A76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524A76" w:rsidRDefault="00524A76" w:rsidP="00524A76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524A76" w:rsidRDefault="00524A76" w:rsidP="00524A76">
      <w:pPr>
        <w:pStyle w:val="HTML"/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BA7AC0" w:rsidRPr="00524A76" w:rsidRDefault="00BA7AC0" w:rsidP="00524A76">
      <w:pPr>
        <w:pStyle w:val="HTML"/>
        <w:spacing w:line="360" w:lineRule="auto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Исп.: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Михеева Татьяна Валентиновна, </w:t>
      </w:r>
    </w:p>
    <w:p w:rsidR="00BA7AC0" w:rsidRPr="00BD06D7" w:rsidRDefault="00D54A13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тел.: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8(48751) </w:t>
      </w:r>
      <w:r w:rsidRPr="00BD06D7">
        <w:rPr>
          <w:rFonts w:ascii="PT Astra Serif" w:hAnsi="PT Astra Serif" w:cs="Times New Roman"/>
          <w:color w:val="000000"/>
          <w:sz w:val="24"/>
          <w:szCs w:val="24"/>
        </w:rPr>
        <w:t>5-25-4</w:t>
      </w:r>
      <w:r w:rsidR="0009511D" w:rsidRPr="00BD06D7">
        <w:rPr>
          <w:rFonts w:ascii="PT Astra Serif" w:hAnsi="PT Astra Serif" w:cs="Times New Roman"/>
          <w:color w:val="000000"/>
          <w:sz w:val="24"/>
          <w:szCs w:val="24"/>
        </w:rPr>
        <w:t>5</w:t>
      </w: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6"/>
          <w:szCs w:val="6"/>
        </w:rPr>
      </w:pP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RPr="00BD06D7" w:rsidSect="00F14DFF">
      <w:headerReference w:type="even" r:id="rId10"/>
      <w:headerReference w:type="default" r:id="rId11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60" w:rsidRDefault="006C6560">
      <w:r>
        <w:separator/>
      </w:r>
    </w:p>
  </w:endnote>
  <w:endnote w:type="continuationSeparator" w:id="0">
    <w:p w:rsidR="006C6560" w:rsidRDefault="006C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60" w:rsidRDefault="006C6560">
      <w:r>
        <w:separator/>
      </w:r>
    </w:p>
  </w:footnote>
  <w:footnote w:type="continuationSeparator" w:id="0">
    <w:p w:rsidR="006C6560" w:rsidRDefault="006C6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1BF5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52DB4"/>
    <w:rsid w:val="00077E73"/>
    <w:rsid w:val="0009511D"/>
    <w:rsid w:val="000A7120"/>
    <w:rsid w:val="000D13F9"/>
    <w:rsid w:val="00121FEA"/>
    <w:rsid w:val="00163FFA"/>
    <w:rsid w:val="001D4BFE"/>
    <w:rsid w:val="002121C5"/>
    <w:rsid w:val="00216EC3"/>
    <w:rsid w:val="0023758A"/>
    <w:rsid w:val="002574CD"/>
    <w:rsid w:val="00265935"/>
    <w:rsid w:val="002A16CF"/>
    <w:rsid w:val="002D7D72"/>
    <w:rsid w:val="002E1E92"/>
    <w:rsid w:val="002F33C9"/>
    <w:rsid w:val="003407DD"/>
    <w:rsid w:val="00357070"/>
    <w:rsid w:val="00384F2A"/>
    <w:rsid w:val="003C33B2"/>
    <w:rsid w:val="003D08B3"/>
    <w:rsid w:val="003E7370"/>
    <w:rsid w:val="00427701"/>
    <w:rsid w:val="00446B9C"/>
    <w:rsid w:val="00452BB5"/>
    <w:rsid w:val="0046523E"/>
    <w:rsid w:val="004769BF"/>
    <w:rsid w:val="004E5D4E"/>
    <w:rsid w:val="004F6344"/>
    <w:rsid w:val="005017CB"/>
    <w:rsid w:val="005058F4"/>
    <w:rsid w:val="00524A76"/>
    <w:rsid w:val="0055208D"/>
    <w:rsid w:val="005573A4"/>
    <w:rsid w:val="005668C4"/>
    <w:rsid w:val="00570B91"/>
    <w:rsid w:val="00575221"/>
    <w:rsid w:val="00582871"/>
    <w:rsid w:val="00585963"/>
    <w:rsid w:val="005A4AA4"/>
    <w:rsid w:val="005B08EC"/>
    <w:rsid w:val="005C25F8"/>
    <w:rsid w:val="005C6FA2"/>
    <w:rsid w:val="005D7769"/>
    <w:rsid w:val="00604BE8"/>
    <w:rsid w:val="0062757A"/>
    <w:rsid w:val="00675989"/>
    <w:rsid w:val="0067608D"/>
    <w:rsid w:val="006C6560"/>
    <w:rsid w:val="006D4E0F"/>
    <w:rsid w:val="006E0AB5"/>
    <w:rsid w:val="006E15F2"/>
    <w:rsid w:val="006E5589"/>
    <w:rsid w:val="007274C2"/>
    <w:rsid w:val="00783A8F"/>
    <w:rsid w:val="00792A2A"/>
    <w:rsid w:val="007C062C"/>
    <w:rsid w:val="007E49B8"/>
    <w:rsid w:val="007F57B0"/>
    <w:rsid w:val="008017BE"/>
    <w:rsid w:val="00802DB2"/>
    <w:rsid w:val="00846F20"/>
    <w:rsid w:val="008719C5"/>
    <w:rsid w:val="008A47CA"/>
    <w:rsid w:val="008C675C"/>
    <w:rsid w:val="00906A57"/>
    <w:rsid w:val="00906CDB"/>
    <w:rsid w:val="00906CF6"/>
    <w:rsid w:val="00922548"/>
    <w:rsid w:val="00950F75"/>
    <w:rsid w:val="00954E3D"/>
    <w:rsid w:val="0096357D"/>
    <w:rsid w:val="00965FE4"/>
    <w:rsid w:val="0098621F"/>
    <w:rsid w:val="0099550D"/>
    <w:rsid w:val="009C05A7"/>
    <w:rsid w:val="009C1C8C"/>
    <w:rsid w:val="009D5DAF"/>
    <w:rsid w:val="00A23CB3"/>
    <w:rsid w:val="00A354ED"/>
    <w:rsid w:val="00A6368F"/>
    <w:rsid w:val="00A67829"/>
    <w:rsid w:val="00AB0692"/>
    <w:rsid w:val="00AB2B57"/>
    <w:rsid w:val="00AE494E"/>
    <w:rsid w:val="00AE7038"/>
    <w:rsid w:val="00AF3D49"/>
    <w:rsid w:val="00B07BAD"/>
    <w:rsid w:val="00B14018"/>
    <w:rsid w:val="00BA79B1"/>
    <w:rsid w:val="00BA7AC0"/>
    <w:rsid w:val="00BB1255"/>
    <w:rsid w:val="00BC3710"/>
    <w:rsid w:val="00BD06D7"/>
    <w:rsid w:val="00BF23E7"/>
    <w:rsid w:val="00BF358F"/>
    <w:rsid w:val="00C25455"/>
    <w:rsid w:val="00C26AB8"/>
    <w:rsid w:val="00C67C3A"/>
    <w:rsid w:val="00C71602"/>
    <w:rsid w:val="00C81F45"/>
    <w:rsid w:val="00CC7172"/>
    <w:rsid w:val="00CE7E54"/>
    <w:rsid w:val="00D1595D"/>
    <w:rsid w:val="00D509ED"/>
    <w:rsid w:val="00D54A13"/>
    <w:rsid w:val="00D64006"/>
    <w:rsid w:val="00DA32C9"/>
    <w:rsid w:val="00DA3D1B"/>
    <w:rsid w:val="00DA44B6"/>
    <w:rsid w:val="00DB4A44"/>
    <w:rsid w:val="00DB6F06"/>
    <w:rsid w:val="00DC2F2D"/>
    <w:rsid w:val="00DD199B"/>
    <w:rsid w:val="00DF051B"/>
    <w:rsid w:val="00DF1D5B"/>
    <w:rsid w:val="00E15648"/>
    <w:rsid w:val="00E372EE"/>
    <w:rsid w:val="00E757F9"/>
    <w:rsid w:val="00EB2FCF"/>
    <w:rsid w:val="00F14DFF"/>
    <w:rsid w:val="00F40C6F"/>
    <w:rsid w:val="00F44F8C"/>
    <w:rsid w:val="00F47ABB"/>
    <w:rsid w:val="00F870F1"/>
    <w:rsid w:val="00FB41BA"/>
    <w:rsid w:val="00FD1BF5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3A2A944-A605-40E9-80C6-2D4A961F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2019-08-08T13:51:00Z</cp:lastPrinted>
  <dcterms:created xsi:type="dcterms:W3CDTF">2019-08-22T11:34:00Z</dcterms:created>
  <dcterms:modified xsi:type="dcterms:W3CDTF">2019-08-22T11:34:00Z</dcterms:modified>
</cp:coreProperties>
</file>