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451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451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1590 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51FD" w:rsidRPr="00C33757" w:rsidRDefault="00EF51FD" w:rsidP="00FD5E70">
      <w:pPr>
        <w:pStyle w:val="FR4"/>
        <w:spacing w:before="0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перечня объектов коммунальной инфраструктуры</w:t>
      </w:r>
    </w:p>
    <w:p w:rsidR="00EF51FD" w:rsidRPr="00C33757" w:rsidRDefault="00EF51FD" w:rsidP="00FD5E70">
      <w:pPr>
        <w:pStyle w:val="FR4"/>
        <w:spacing w:before="0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Щекинский район, в отношении</w:t>
      </w:r>
    </w:p>
    <w:p w:rsidR="00EF51FD" w:rsidRPr="00C33757" w:rsidRDefault="00EF51FD" w:rsidP="00FD5E70">
      <w:pPr>
        <w:pStyle w:val="FR4"/>
        <w:tabs>
          <w:tab w:val="left" w:pos="8222"/>
        </w:tabs>
        <w:spacing w:before="0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которых планируется заключение концессионных соглашений</w:t>
      </w:r>
    </w:p>
    <w:p w:rsidR="00EF51FD" w:rsidRPr="00C33757" w:rsidRDefault="00EF51FD" w:rsidP="00EF51FD">
      <w:pPr>
        <w:pStyle w:val="FR4"/>
        <w:spacing w:before="0" w:line="360" w:lineRule="exact"/>
        <w:ind w:left="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EF51FD" w:rsidRPr="00C33757" w:rsidRDefault="00EF51FD" w:rsidP="00FD5E70">
      <w:pPr>
        <w:pStyle w:val="Standard"/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757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FD5E70">
        <w:rPr>
          <w:rFonts w:ascii="PT Astra Serif" w:hAnsi="PT Astra Serif"/>
          <w:sz w:val="28"/>
          <w:szCs w:val="28"/>
        </w:rPr>
        <w:t> </w:t>
      </w:r>
      <w:r w:rsidRPr="00C33757"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C3375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C33757">
        <w:rPr>
          <w:rFonts w:ascii="PT Astra Serif" w:hAnsi="PT Astra Serif"/>
          <w:color w:val="000000"/>
          <w:sz w:val="28"/>
          <w:szCs w:val="28"/>
        </w:rPr>
        <w:t xml:space="preserve"> Федеральным законом от 21.07.2005 №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C33757">
        <w:rPr>
          <w:rFonts w:ascii="PT Astra Serif" w:hAnsi="PT Astra Serif"/>
          <w:color w:val="000000"/>
          <w:sz w:val="28"/>
          <w:szCs w:val="28"/>
        </w:rPr>
        <w:t>115-ФЗ «О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Pr="00C33757">
        <w:rPr>
          <w:rFonts w:ascii="PT Astra Serif" w:hAnsi="PT Astra Serif"/>
          <w:color w:val="000000"/>
          <w:sz w:val="28"/>
          <w:szCs w:val="28"/>
        </w:rPr>
        <w:t>концессионных соглашениях», Федеральным законом от 26.07.2006         № 135-ФЗ «О защите конкуренции», Федеральным законом от 07.12.2011     № 416-ФЗ «О водоснабжении и водоотведении», в соответствии с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</w:t>
      </w:r>
      <w:r w:rsidRPr="00C33757">
        <w:rPr>
          <w:rFonts w:ascii="PT Astra Serif" w:hAnsi="PT Astra Serif"/>
          <w:sz w:val="28"/>
          <w:szCs w:val="28"/>
        </w:rPr>
        <w:t>Уставом муниципального образования Щекинский район администрация муниципального образования Щекинский район ПОСТАНОВЛЯЕТ:</w:t>
      </w:r>
    </w:p>
    <w:p w:rsidR="00EF51FD" w:rsidRPr="00C33757" w:rsidRDefault="00EF51FD" w:rsidP="00FD5E70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1.</w:t>
      </w:r>
      <w:r w:rsidR="00FD5E70">
        <w:t> </w:t>
      </w:r>
      <w:r w:rsidRPr="00C33757">
        <w:rPr>
          <w:rFonts w:ascii="PT Astra Serif" w:hAnsi="PT Astra Serif" w:cs="Times New Roman CYR"/>
          <w:sz w:val="28"/>
          <w:szCs w:val="28"/>
        </w:rPr>
        <w:t>Утвердить 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 (приложение).</w:t>
      </w:r>
    </w:p>
    <w:p w:rsidR="00EF51FD" w:rsidRPr="00C33757" w:rsidRDefault="00EF51FD" w:rsidP="00FD5E70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2.</w:t>
      </w:r>
      <w:r w:rsidR="00FD5E70">
        <w:rPr>
          <w:rFonts w:ascii="PT Astra Serif" w:hAnsi="PT Astra Serif" w:cs="Times New Roman CYR"/>
          <w:sz w:val="28"/>
          <w:szCs w:val="28"/>
        </w:rPr>
        <w:t> </w:t>
      </w:r>
      <w:r w:rsidRPr="00C33757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Щекинский район в сети «Интернет», на официальном сайте Российской Федерации </w:t>
      </w:r>
      <w:r w:rsidRPr="00C33757">
        <w:rPr>
          <w:rFonts w:ascii="PT Astra Serif" w:hAnsi="PT Astra Serif"/>
          <w:sz w:val="28"/>
          <w:szCs w:val="28"/>
        </w:rPr>
        <w:t>(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r w:rsidRPr="00C33757">
        <w:rPr>
          <w:rFonts w:ascii="PT Astra Serif" w:hAnsi="PT Astra Serif"/>
          <w:color w:val="000000"/>
          <w:sz w:val="28"/>
          <w:szCs w:val="28"/>
        </w:rPr>
        <w:t>.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r w:rsidRPr="00C33757">
        <w:rPr>
          <w:rFonts w:ascii="PT Astra Serif" w:hAnsi="PT Astra Serif"/>
          <w:color w:val="000000"/>
          <w:sz w:val="28"/>
          <w:szCs w:val="28"/>
        </w:rPr>
        <w:t>.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Pr="00C33757">
        <w:rPr>
          <w:rFonts w:ascii="PT Astra Serif" w:hAnsi="PT Astra Serif"/>
          <w:color w:val="000000"/>
          <w:sz w:val="28"/>
          <w:szCs w:val="28"/>
        </w:rPr>
        <w:t>)</w:t>
      </w:r>
      <w:r w:rsidRPr="00C33757">
        <w:rPr>
          <w:rFonts w:ascii="PT Astra Serif" w:hAnsi="PT Astra Serif"/>
          <w:sz w:val="28"/>
        </w:rPr>
        <w:t xml:space="preserve"> </w:t>
      </w:r>
      <w:r w:rsidRPr="00C33757">
        <w:rPr>
          <w:rFonts w:ascii="PT Astra Serif" w:hAnsi="PT Astra Serif" w:cs="Times New Roman CYR"/>
          <w:sz w:val="28"/>
          <w:szCs w:val="28"/>
        </w:rPr>
        <w:t>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</w:t>
      </w:r>
      <w:r>
        <w:rPr>
          <w:rFonts w:ascii="PT Astra Serif" w:hAnsi="PT Astra Serif" w:cs="Times New Roman CYR"/>
          <w:sz w:val="28"/>
          <w:szCs w:val="28"/>
        </w:rPr>
        <w:t>.</w:t>
      </w:r>
    </w:p>
    <w:p w:rsidR="00EF51FD" w:rsidRPr="00C33757" w:rsidRDefault="00EF51FD" w:rsidP="00FD5E70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>3.</w:t>
      </w:r>
      <w:r w:rsidR="00FD5E70">
        <w:rPr>
          <w:rFonts w:ascii="PT Astra Serif" w:hAnsi="PT Astra Serif"/>
          <w:sz w:val="28"/>
        </w:rPr>
        <w:t> </w:t>
      </w:r>
      <w:r w:rsidRPr="00C33757">
        <w:rPr>
          <w:rFonts w:ascii="PT Astra Serif" w:hAnsi="PT Astra Serif"/>
          <w:sz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:rsidR="00EF51FD" w:rsidRPr="00C33757" w:rsidRDefault="00EF51FD" w:rsidP="00FD5E70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>4.</w:t>
      </w:r>
      <w:r w:rsidR="00FD5E70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П</w:t>
      </w:r>
      <w:r w:rsidRPr="00C33757">
        <w:rPr>
          <w:rFonts w:ascii="PT Astra Serif" w:hAnsi="PT Astra Serif"/>
          <w:sz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D5E70" w:rsidRDefault="00FD5E7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5"/>
      </w:tblGrid>
      <w:tr w:rsidR="002A16C1" w:rsidRPr="00276E92" w:rsidTr="006D7786">
        <w:trPr>
          <w:trHeight w:val="229"/>
        </w:trPr>
        <w:tc>
          <w:tcPr>
            <w:tcW w:w="2178" w:type="pct"/>
          </w:tcPr>
          <w:p w:rsidR="002A16C1" w:rsidRPr="000D05A0" w:rsidRDefault="000D05A0" w:rsidP="00325A3C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325A3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9F5E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D7786" w:rsidRPr="00FD5E70" w:rsidRDefault="006D7786" w:rsidP="006D7786">
      <w:pPr>
        <w:pStyle w:val="FR4"/>
        <w:spacing w:before="0"/>
        <w:ind w:left="0"/>
        <w:rPr>
          <w:rFonts w:ascii="PT Astra Serif" w:hAnsi="PT Astra Serif" w:cs="Times New Roman"/>
          <w:b w:val="0"/>
          <w:color w:val="000000"/>
          <w:sz w:val="6"/>
          <w:szCs w:val="6"/>
        </w:rPr>
      </w:pPr>
    </w:p>
    <w:p w:rsidR="006D7786" w:rsidRPr="00C33757" w:rsidRDefault="006D7786" w:rsidP="006D7786">
      <w:pPr>
        <w:pStyle w:val="aff"/>
        <w:ind w:left="0" w:right="11"/>
        <w:rPr>
          <w:rFonts w:ascii="PT Astra Serif" w:hAnsi="PT Astra Serif"/>
        </w:rPr>
        <w:sectPr w:rsidR="006D7786" w:rsidRPr="00C33757" w:rsidSect="006D7786">
          <w:headerReference w:type="even" r:id="rId10"/>
          <w:headerReference w:type="default" r:id="rId11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6D7786" w:rsidRDefault="006D7786" w:rsidP="006D7786">
      <w:pPr>
        <w:pStyle w:val="aff"/>
        <w:ind w:left="0" w:right="11"/>
        <w:rPr>
          <w:rFonts w:ascii="PT Astra Serif" w:hAnsi="PT Astra Serif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3113405</wp:posOffset>
                </wp:positionH>
                <wp:positionV relativeFrom="page">
                  <wp:posOffset>699135</wp:posOffset>
                </wp:positionV>
                <wp:extent cx="2954655" cy="1211580"/>
                <wp:effectExtent l="2540" t="381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86" w:rsidRPr="006C4762" w:rsidRDefault="006D7786" w:rsidP="006D7786">
                            <w:pPr>
                              <w:pStyle w:val="ab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6C4762"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</w:t>
                            </w:r>
                          </w:p>
                          <w:p w:rsidR="006D7786" w:rsidRPr="006C4762" w:rsidRDefault="006D7786" w:rsidP="006D7786">
                            <w:pPr>
                              <w:pStyle w:val="ab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6C4762">
                              <w:rPr>
                                <w:rFonts w:ascii="PT Astra Serif" w:hAnsi="PT Astra Serif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6D7786" w:rsidRPr="006C4762" w:rsidRDefault="006D7786" w:rsidP="006D7786">
                            <w:pPr>
                              <w:pStyle w:val="ab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 w:rsidRPr="006C4762">
                              <w:rPr>
                                <w:rFonts w:ascii="PT Astra Serif" w:hAnsi="PT Astra Serif"/>
                                <w:szCs w:val="28"/>
                              </w:rPr>
                              <w:t>муниципального образования Щекинский район</w:t>
                            </w:r>
                          </w:p>
                          <w:p w:rsidR="006D7786" w:rsidRPr="006C4762" w:rsidRDefault="006D7786" w:rsidP="006D7786">
                            <w:pPr>
                              <w:pStyle w:val="ab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от </w:t>
                            </w:r>
                            <w:r w:rsidR="002451A2">
                              <w:rPr>
                                <w:rFonts w:ascii="PT Astra Serif" w:hAnsi="PT Astra Serif"/>
                                <w:szCs w:val="28"/>
                              </w:rPr>
                              <w:t>13.12.2022</w:t>
                            </w:r>
                            <w:r w:rsidRPr="006C4762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№ </w:t>
                            </w:r>
                            <w:r w:rsidR="002451A2">
                              <w:rPr>
                                <w:rFonts w:ascii="PT Astra Serif" w:hAnsi="PT Astra Serif"/>
                                <w:szCs w:val="28"/>
                              </w:rPr>
                              <w:t>12 – 1590</w:t>
                            </w:r>
                            <w:bookmarkStart w:id="0" w:name="_GoBack"/>
                            <w:bookmarkEnd w:id="0"/>
                          </w:p>
                          <w:p w:rsidR="006D7786" w:rsidRPr="00FA005B" w:rsidRDefault="006D7786" w:rsidP="006D77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5.15pt;margin-top:55.05pt;width:232.6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TPkAIAABAFAAAOAAAAZHJzL2Uyb0RvYy54bWysVNuO0zAQfUfiHyy/d3NR0m2ipqu9UIS0&#10;XKSFD3Btp7FIbGO7TRbEt/AVPCHxDf0kxk7bL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" o:allowoverlap="f" stroked="f">
                <v:textbox>
                  <w:txbxContent>
                    <w:p w:rsidR="006D7786" w:rsidRPr="006C4762" w:rsidRDefault="006D7786" w:rsidP="006D7786">
                      <w:pPr>
                        <w:pStyle w:val="ab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6C4762">
                        <w:rPr>
                          <w:rFonts w:ascii="PT Astra Serif" w:hAnsi="PT Astra Serif"/>
                          <w:szCs w:val="28"/>
                        </w:rPr>
                        <w:t>Приложение</w:t>
                      </w:r>
                    </w:p>
                    <w:p w:rsidR="006D7786" w:rsidRPr="006C4762" w:rsidRDefault="006D7786" w:rsidP="006D7786">
                      <w:pPr>
                        <w:pStyle w:val="ab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6C4762">
                        <w:rPr>
                          <w:rFonts w:ascii="PT Astra Serif" w:hAnsi="PT Astra Serif"/>
                          <w:szCs w:val="28"/>
                        </w:rPr>
                        <w:t>к постановлению администрации</w:t>
                      </w:r>
                    </w:p>
                    <w:p w:rsidR="006D7786" w:rsidRPr="006C4762" w:rsidRDefault="006D7786" w:rsidP="006D7786">
                      <w:pPr>
                        <w:pStyle w:val="ab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 w:rsidRPr="006C4762">
                        <w:rPr>
                          <w:rFonts w:ascii="PT Astra Serif" w:hAnsi="PT Astra Serif"/>
                          <w:szCs w:val="28"/>
                        </w:rPr>
                        <w:t>муниципального образования Щекинский район</w:t>
                      </w:r>
                    </w:p>
                    <w:p w:rsidR="006D7786" w:rsidRPr="006C4762" w:rsidRDefault="006D7786" w:rsidP="006D7786">
                      <w:pPr>
                        <w:pStyle w:val="ab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 xml:space="preserve">от </w:t>
                      </w:r>
                      <w:r w:rsidR="002451A2">
                        <w:rPr>
                          <w:rFonts w:ascii="PT Astra Serif" w:hAnsi="PT Astra Serif"/>
                          <w:szCs w:val="28"/>
                        </w:rPr>
                        <w:t>13.12.2022</w:t>
                      </w:r>
                      <w:r w:rsidRPr="006C4762">
                        <w:rPr>
                          <w:rFonts w:ascii="PT Astra Serif" w:hAnsi="PT Astra Serif"/>
                          <w:szCs w:val="28"/>
                        </w:rPr>
                        <w:t xml:space="preserve"> № </w:t>
                      </w:r>
                      <w:r w:rsidR="002451A2">
                        <w:rPr>
                          <w:rFonts w:ascii="PT Astra Serif" w:hAnsi="PT Astra Serif"/>
                          <w:szCs w:val="28"/>
                        </w:rPr>
                        <w:t>12 – 1590</w:t>
                      </w:r>
                      <w:bookmarkStart w:id="1" w:name="_GoBack"/>
                      <w:bookmarkEnd w:id="1"/>
                    </w:p>
                    <w:p w:rsidR="006D7786" w:rsidRPr="00FA005B" w:rsidRDefault="006D7786" w:rsidP="006D77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D4832" w:rsidRPr="00C33757" w:rsidRDefault="008D4832" w:rsidP="006D7786">
      <w:pPr>
        <w:pStyle w:val="aff"/>
        <w:ind w:left="0" w:right="11"/>
        <w:rPr>
          <w:rFonts w:ascii="PT Astra Serif" w:hAnsi="PT Astra Serif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Default="006D7786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24524" w:rsidRDefault="00624524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b/>
          <w:szCs w:val="28"/>
        </w:rPr>
      </w:pPr>
      <w:r w:rsidRPr="00C33757">
        <w:rPr>
          <w:rFonts w:ascii="PT Astra Serif" w:hAnsi="PT Astra Serif"/>
          <w:b/>
          <w:szCs w:val="28"/>
        </w:rPr>
        <w:t>ПЕРЕЧЕНЬ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объектов коммунальной инфраструктуры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муниципального образования Щекинский район,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в отношении которых планируется заключение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6D7786" w:rsidRPr="00C33757" w:rsidRDefault="006D7786" w:rsidP="006D77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134"/>
        <w:gridCol w:w="1439"/>
        <w:gridCol w:w="1821"/>
      </w:tblGrid>
      <w:tr w:rsidR="006D7786" w:rsidRPr="00C33757" w:rsidTr="00FD5E70">
        <w:tc>
          <w:tcPr>
            <w:tcW w:w="20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Наименование имущества</w:t>
            </w:r>
          </w:p>
        </w:tc>
        <w:tc>
          <w:tcPr>
            <w:tcW w:w="2693" w:type="dxa"/>
            <w:vAlign w:val="center"/>
          </w:tcPr>
          <w:p w:rsidR="006D7786" w:rsidRPr="00C33757" w:rsidRDefault="006D7786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6D7786" w:rsidRPr="00C33757" w:rsidRDefault="006D7786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(месторасположение)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Технико-экономические показатели объекта (установленная мощность, площадь, протяженность, диаметр, материал труб и т.п.)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Сведения о собственнике и владельце объекта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Запись о государственной регистрации права собственности</w:t>
            </w:r>
          </w:p>
        </w:tc>
      </w:tr>
    </w:tbl>
    <w:p w:rsidR="006D7786" w:rsidRPr="00C33757" w:rsidRDefault="006D7786" w:rsidP="006D7786">
      <w:pPr>
        <w:rPr>
          <w:rFonts w:ascii="PT Astra Serif" w:hAnsi="PT Astra Serif"/>
          <w:sz w:val="4"/>
          <w:szCs w:val="4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134"/>
        <w:gridCol w:w="1418"/>
        <w:gridCol w:w="21"/>
        <w:gridCol w:w="1821"/>
      </w:tblGrid>
      <w:tr w:rsidR="006D7786" w:rsidRPr="00C33757" w:rsidTr="006D7786">
        <w:trPr>
          <w:tblHeader/>
        </w:trPr>
        <w:tc>
          <w:tcPr>
            <w:tcW w:w="20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39" w:type="dxa"/>
            <w:gridSpan w:val="2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D7786" w:rsidRPr="00C33757" w:rsidTr="006D7786"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Яснополянское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71-71-22/002/2011-974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Головеньковское, с. Спасское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водонапорная башня, кадастровый № 71:22:020606:113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Головеньковское, д. Козловка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кадастровый № 71:22:020606:115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Головеньковское, д. Козловка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652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71:22:020606:111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Головеньковское, д. Козловка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71:22:020602:109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Головеньковское,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Спасское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башня, назначение: водонапорная башня, кадастровый № 71:22:020602:117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Головеньковское,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Спасское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Сооружение: сети канализации, назначение: коммуникационные сети,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 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от жилых домов №1,3,5,6,7,8,9,10,11,12,13,15 по ул. Лесная опушка, дер. Ясенки, МО Головеньковское Щекинского района Тульской области до колодца №1 существующей канализационной сети в районе КНС по ул. Пролетарской р.п. Первомайский Щекинского района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 сети водопровода, назначение: коммуникационные сети, кадастровый № 71:22:030403:278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от колодца №1 существующей водопроводной сети в районе КНС по ул. Пролетарской р.п. Первомайский Щекинского района Тульской области до жилых домов №1,3,4,5,6,7,8,9,10,11,12,13,15 по ул. Лесная Опушка, дер. Ясенки, МО Головеньковское Щекинского района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71-71/022-71/022/005/2016-5086/2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 сооружения канализации (внешняя канализация),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71:22:0000:959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643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10.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кадастровый </w:t>
            </w:r>
            <w:r w:rsidRPr="00C33757">
              <w:rPr>
                <w:rFonts w:ascii="PT Astra Serif" w:hAnsi="PT Astra Serif"/>
              </w:rPr>
              <w:t> 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4311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1965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Юбилейный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820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Головеньковский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(резервуар железобетонный),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718,7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канализации (внешние сети канализации),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Наружный водопровод, назначение: иное сооружение (наружный 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Головеньковский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пос. Юбилейный, д.158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Больничная, д.1А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насосная станция КНС-4,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66,6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иное сооружение (водопроводная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Канализационная насосная станция</w:t>
            </w:r>
            <w:r w:rsidRPr="00C33757">
              <w:rPr>
                <w:rFonts w:ascii="PT Astra Serif" w:hAnsi="PT Astra Serif"/>
                <w:color w:val="993300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КНС-2, назначение: 10.3 сооружение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пос. Лесной, 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иное сооружение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Головеньки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иное сооружение (водопроводная сеть), кадастровый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с. Селиваново, ул. Полевая,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башня, назначение: иное сооружение (водопроводная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96,4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(насосная станция),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пос. Юбилейный, д.158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насосная станция КНС-1,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Головеньковский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410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водопроводная сеть,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1656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1238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д.109Д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насосная станция КНС-5,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д.142Б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д.109Д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трубопровод и арматура, назначение: иное сооружение (трубопровод и арматура),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960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пос. Юбилейный, д.158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(насосная станция),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98,2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Сооружение-трубопровод,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375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71-71/022-71/022/005/2016-5067/2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(водопроводная сеть),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1-этажный,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с. Селиваново, ул. Полевая,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10.3 сооружения канализации (канализационная сеть),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111706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2814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артезианская скважина бесфильтрованная,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с. Селиваново, ул. Полевая,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6,5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железобетонный, назначение: артскважина бесфильтрованная,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с. Селиваново, ул. Полевая,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Внешние сети канализации, назначение: 10,3 сооружение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с. Селиваново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4205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1036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71:22:030101:207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71-71/022-71/022/005/2016-5079/2</w:t>
            </w:r>
          </w:p>
        </w:tc>
      </w:tr>
      <w:tr w:rsidR="00D223CC" w:rsidRPr="00C33757" w:rsidTr="00C52CF5"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CC" w:rsidRPr="00C33757" w:rsidRDefault="00D223C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№ 71:22:080114: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район, 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Царево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4848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Царево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нежилое, условный № 71-71-22/005/2011-216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Царево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5,5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 область, Щекинский район, МО Лазаревское, с. Ровки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1589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Ровки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Ровки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сеть, назначение: сооружение, условный № 71-71-22/005/2011-411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Ляпищево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2597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Ляпищево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71-71-22/005/2011-221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Ляпищево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1926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Сооружение-артезианская скважина, , назначение: артскважина, условный № 71-71-22/005/2011-409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71-71-22/005/2011-410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25.04.2016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Крутовка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2610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Крутовка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водонапорная башня, условный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Крутовка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коммуникационные сети,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71-71-22/014/2010-024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2454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71-71-22/014/2010-755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Ржаво начало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от водонапорной башни в селе Ржаво, к жилым домам и нежилым зданиям с. Ржаво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5744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71-71-22/018/2011-487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Ржаво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Ржаво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коммуникационные сети и сооружения, условный № 71-71-22/014/2010-754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дер. Сорочинка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начало-от водонапорной башни в деревне Сорочинка, к жилым домам и нежилым зданиям д. Сорочинка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5593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71:22:050604:310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Сорочинка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Сорочинка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коммуникационные сети и сооружения, условный № 71-71-22/014/2010-753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 начало – от водонапорной башни в деревне Фоминка, к жилым домам деревни Фоминка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71:22:050602:81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Фоминка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1451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71:22:080109:79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71-71-22/018/2011-485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Ломовка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2739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Чермошня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71-71-22/018/2011-489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Чермошня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71-71-22/018/2011-486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Чермошня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2,5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Сооружение-водонапорная башня,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38,0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сеть, назначение: коммуникационные сети и сооружения, условный № 71-71-22/024/2009-131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Холмы, начало от водонапорной башни в д. Красные Холмы, до жилых домов д. Красные Холмы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1536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71:22:080303:85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71-71-22/024/2009-138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71-71-22/024/2009-135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71:22:080117:319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4.907,00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8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сеть, назначение: коммуникационные сети и сооружения, условный № 71-71-22/024/2009-130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Грецовка, начало от двух водонапорных башен в д. Грецовка, до жилых и нежилых домов д. Грецовка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4034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71-71/022-71/022/005/2016-2980/2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Сооружение-водонапорная башня,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24,0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71-71/022/005/2016-2966/2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 от водонапорной башни, лит.Г,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до разрушенного строительного объекта д. Николаевка, до ремонтных мастерских в д. Туры, кадастровый № 71:22:060108:30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1505,1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71-71-/022-71/022/005/2016-2988/2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 очистных сооружений,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437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 хозяйственно-противопожарный,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Канализация бытовая,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Трубопровод очищенной воды,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Канализация напорная,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71-71/022-71/022/005/2016-3000/2</w:t>
            </w:r>
          </w:p>
        </w:tc>
      </w:tr>
      <w:tr w:rsidR="006D7786" w:rsidRPr="00C33757" w:rsidTr="006D7786"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Огаревское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Канализационная сеть, назначение: 10.3. сооружения канализации (канализационная сеть),  кадастровый № 71:22:000000:955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764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1776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Большая Мостовая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3927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иное сооружение (водонапорная сеть), кадастровый паспорт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71:22:050703:76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Старые Выселки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71:22:030801:213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п. Мостовской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36,8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(водопроводные сети), кадастровый № 71:22:000000:937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п. Огаревка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коммунального хозяйства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р.п. Огаревка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27100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29.08.2014 №71-71-22/013/2014-989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Дружба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71:22:050702:55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Новые Выселки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71-71-22/021/2014-300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(водонапорная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71:22:050702:56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Новые Выселки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71-71-22/013/2014-996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71:22:050141:522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пос. 10-й 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2744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71:22:050141:521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пос. 10-й 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339,4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коммунального хозяйства – канализация, назначение: Сооружение коммунального хозяйства: канализация,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р.п. Огаревка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6800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назнакчение: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500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61,3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область. Щекинский район, МО Костомаровское, д. Ягодное, в районе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в районе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в районе,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Костомаровское, д. Ягодное, в районе д.49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в районе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76,4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70,2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71-71-22/013/2014-300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ул. Железнодорожная, д.26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р.п. Огаревка, ул. Железнодорожная, в районе д.26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Горячкино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4989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Горячкино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1882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Здание химводоочистки,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р.п.Огаревка, ул. Шахтная, д.106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109,3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22.04.2016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71-71/022-71/022/005/2016-2911/2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71:22:000000:920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р.п. Огаревка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71:22:050504:144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Хмелевец-Крюково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1280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71:22:050504:145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Хмелевец-Крюково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4,5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71:22:050322:149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Наумовка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71:22:050322:150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Наумовка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4,5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71:22:050313:191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Спицино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Резервуар для воды, назначение: 10) сооружения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 здании расположены хлораторная и две воздуходувки, назначение: нежилое здание,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36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Отстойники, назначение: 10.2. сооружения очистные водоснабжения, условный № 71-71-22/013/2014-186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1332,5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 дробилки,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71:22:050307:968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Аэротенки, назначение: 10.2.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97,3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Аэротенки, назначение: 10.2.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 от колодца по ул. Центральной (существующей водопроводной сети) до домов №12а, 14а, 10а по ул. Клубной, назначение: объект водопровода и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71:22:050125:299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Шахтерский,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Клубная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71:22:050309:273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Костомарово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Котельная, назначение: нежилое, 1-этажный (подземных этажей-0),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71:22:050204:776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ул. Шахтная, д.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54,1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71-71/022-71/71/005/2016-2915/2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Котельная, назначение: нежилое, 1-этажный (подземных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ул. Школьная, д.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390,4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Тепловые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5300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10.07.2014 № 71-71-22/013/2014-501</w:t>
            </w:r>
          </w:p>
        </w:tc>
      </w:tr>
      <w:tr w:rsidR="006D7786" w:rsidRPr="00C33757" w:rsidTr="006D7786">
        <w:trPr>
          <w:trHeight w:val="471"/>
        </w:trPr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Крапивенское</w:t>
            </w:r>
          </w:p>
        </w:tc>
      </w:tr>
      <w:tr w:rsidR="006D7786" w:rsidRPr="00C33757" w:rsidTr="006D7786">
        <w:trPr>
          <w:trHeight w:val="18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71:22:070303:240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слобода Жилая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71:22:010409:559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Жердево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71:22:010312:332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Орлово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 пос. Алимкина, от артскважины 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14, 17 по ул. Парковая,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 по ул. Специалистов, №№ 8, 7 по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3203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Малынь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Крапивенское, дер. Орлово,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колодцев №№ 6,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1846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Артскважина, назначение: сооружение, кадастровый № 71:22:010410:530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Малынь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внешние сети водоснабжения,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Коммунаров, 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808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сети канализации,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Коммунаров, д.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71-71/022-71/022/005/2016-2870/2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водонапорная башня,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71-71/022-71/022/005/2016-2867/2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водопроводнаясеть,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с. Крапивна, от насосной станции по ул. Алимкина до колодцев №№1, 63, 68, до ООО «»Крапивенский хлебозавод», горэлектросети, лесхоза «Приупский» по ул. Шоссейная, ОАО «Обоззавод» по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8234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с. Жердево, от водонапорной башни 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Алимкина до колодцев №№ 15, 19 в с. Жердево,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с. Жердево до колодца № 30 и до жилого дома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4131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71-71/022-71/022/005/2016-2861/2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71:22:010411:525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дер. Проскурино,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Алимкина и врезки в существующую сеть в районе дома №8 по ул. Комсомольская в пос. Алимкина до колодца №14 в дер Проскурино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2847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71:22:070503:96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дер. Даниловка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71:22:070103:412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дер. Крапивенская Слобода, от врезки в существующую водопроводную сеть в районе ВШИ по ул. Коммунаров, д. 1а,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Крапивна до колодца №8 в дер. Крапивенская слобода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2498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Водопроводная сеть, назначение: сооружение,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71:22:000000:748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слободе Жилая и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слободе Московская до жилых домов в слободе Жилая, слободе Московская, слободе Пушкарская, слободе Казачья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10485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71-71/022-71/022/005/2016-2858/2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Здание: артскважина с насосной,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71:22:020609:16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пос. 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40,7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Артскважина, назначение: сооружение, кадастровый № 71:22:010409:558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Жердево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71-71/022-71/022/005/2016-2849/2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71-71/022-71/022/005/2016-2854/2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71-71/022-71/022/005/2016-2853/2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Алимкина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9,7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71-71/022-71/022/005/2016-2852/2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Незавершенный строительством объект (сети водоснабжения),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№№2, 19, 39, 55, 60,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4025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71-71/022-71/022/005/2016-2876/2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(сети канализации),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Малынь, от жилых домов №№ 55, 39, 60, 140,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2416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71-71/022-71/022/005/2016-2877/2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Незавершенный строительством объект (сети водоснабжения), назначение: коммуникационные сети и сооружения,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71:22:070502:647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№№86,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2378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71:22:070303:239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слоб. Жилая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71-71/022-71/022/005/2016-2855/2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71:22:070304:415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слоб.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71-71/022-71/022/005/2016-2857/2</w:t>
            </w:r>
          </w:p>
        </w:tc>
      </w:tr>
      <w:tr w:rsidR="006D7786" w:rsidRPr="00C33757" w:rsidTr="006D7786">
        <w:tc>
          <w:tcPr>
            <w:tcW w:w="9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объекты нежилого назначения,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Усть-Колпна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10.1.сооружения водозаборные,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34,1кв.м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Водопровод, назначение: 10) Сооружения коммунального хозяйства,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71:22:030803:584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8475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13536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10.1. сооружения водозаборные,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на водозаборе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от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Шахты 24 до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1717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71:22:030523:363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71:22:030209:182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Залесный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449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71:22:030802:348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Подиваньково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253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30.12.2014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71-71-22/036/2014-344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71:22:030610:170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685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 с.Ломинцево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Канализация,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71:22:030502:282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 п. Шахты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11.07.2014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71-71-22/013/2014-493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р.п.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от водозабора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Социалистический до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3896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71:22:030518:43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 пос. Рудный (Шахты №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620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71:22:030337:99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500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объекты нежилого назначения,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71:22:030336:2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Шахты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15,6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71-71-22/013/2014-700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71-71-22/013/2014-742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FD5E70" w:rsidRDefault="006D7786" w:rsidP="00FD5E70">
            <w:pPr>
              <w:ind w:left="-142" w:right="-58"/>
              <w:jc w:val="center"/>
              <w:rPr>
                <w:rFonts w:ascii="PT Astra Serif" w:eastAsia="Calibri" w:hAnsi="PT Astra Serif"/>
                <w:spacing w:val="-6"/>
                <w:sz w:val="20"/>
                <w:szCs w:val="20"/>
              </w:rPr>
            </w:pPr>
            <w:r w:rsidRPr="00FD5E70">
              <w:rPr>
                <w:rFonts w:ascii="PT Astra Serif" w:eastAsia="Calibri" w:hAnsi="PT Astra Serif"/>
                <w:spacing w:val="-6"/>
                <w:sz w:val="20"/>
                <w:szCs w:val="20"/>
              </w:rPr>
              <w:t>№ 71:22:030809:1145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97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Ломинцево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71-71-22/013/2014-741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71:22:030503:180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Казначеевский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2500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4600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71-71-22/013/2014-740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71:22:030808:130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Октябрьский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71:22:030517:275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1123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71-71-22/013/2014-498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71-71-22/013/2014-696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71:22:030801:214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71-71-22/013/2014-697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71:22:030811:20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01.08.2014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71-71-22/013/2014-695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 канализационная,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71-71-22/013/2014-693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Канализация,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6950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71-71-22/013/2014-479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Здание, назначение: нежилое, 1-этажный (подземных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Ломинцевский,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Лесная,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71-71-22/013/2014-744</w:t>
            </w:r>
          </w:p>
        </w:tc>
      </w:tr>
      <w:tr w:rsidR="006D7786" w:rsidRPr="00C33757" w:rsidTr="006D7786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Тепловые сети, назначение: 10)Сооружения коммунального хозяйства, кадастровый номер 71:22:000000:936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71-71-22/013/2014-477</w:t>
            </w:r>
          </w:p>
        </w:tc>
      </w:tr>
    </w:tbl>
    <w:p w:rsidR="00FD5E70" w:rsidRDefault="00FD5E70" w:rsidP="00FD5E70">
      <w:pPr>
        <w:tabs>
          <w:tab w:val="left" w:pos="0"/>
        </w:tabs>
        <w:jc w:val="center"/>
        <w:rPr>
          <w:rFonts w:ascii="PT Astra Serif" w:hAnsi="PT Astra Serif"/>
        </w:rPr>
      </w:pPr>
    </w:p>
    <w:p w:rsidR="001C32A8" w:rsidRDefault="008D4832" w:rsidP="00FD5E70">
      <w:pPr>
        <w:tabs>
          <w:tab w:val="left" w:pos="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_______________________________________________</w:t>
      </w: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FB" w:rsidRDefault="006A2EFB">
      <w:r>
        <w:separator/>
      </w:r>
    </w:p>
  </w:endnote>
  <w:endnote w:type="continuationSeparator" w:id="0">
    <w:p w:rsidR="006A2EFB" w:rsidRDefault="006A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FB" w:rsidRDefault="006A2EFB">
      <w:r>
        <w:separator/>
      </w:r>
    </w:p>
  </w:footnote>
  <w:footnote w:type="continuationSeparator" w:id="0">
    <w:p w:rsidR="006A2EFB" w:rsidRDefault="006A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86" w:rsidRDefault="006D7786" w:rsidP="006D7786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D7786" w:rsidRDefault="006D778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86" w:rsidRDefault="006D7786" w:rsidP="006D7786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5E70">
      <w:rPr>
        <w:rStyle w:val="a3"/>
        <w:noProof/>
      </w:rPr>
      <w:t>2</w:t>
    </w:r>
    <w:r>
      <w:rPr>
        <w:rStyle w:val="a3"/>
      </w:rPr>
      <w:fldChar w:fldCharType="end"/>
    </w:r>
  </w:p>
  <w:p w:rsidR="006D7786" w:rsidRDefault="006D778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86" w:rsidRDefault="006D778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2793E"/>
    <w:multiLevelType w:val="multilevel"/>
    <w:tmpl w:val="9EC2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effect w:val="antsBlac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effect w:val="antsRed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effect w:val="light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DD9634C"/>
    <w:multiLevelType w:val="multilevel"/>
    <w:tmpl w:val="744037A4"/>
    <w:lvl w:ilvl="0">
      <w:start w:val="1"/>
      <w:numFmt w:val="decimal"/>
      <w:pStyle w:val="ConsPlus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9317F8"/>
    <w:multiLevelType w:val="multilevel"/>
    <w:tmpl w:val="D87EEBE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130"/>
    <w:rsid w:val="001C32A8"/>
    <w:rsid w:val="001C7CE2"/>
    <w:rsid w:val="001E53E5"/>
    <w:rsid w:val="002013D6"/>
    <w:rsid w:val="0021412F"/>
    <w:rsid w:val="002147F8"/>
    <w:rsid w:val="00236560"/>
    <w:rsid w:val="002451A2"/>
    <w:rsid w:val="00260B37"/>
    <w:rsid w:val="00270C3B"/>
    <w:rsid w:val="0029794D"/>
    <w:rsid w:val="002A16C1"/>
    <w:rsid w:val="002B165A"/>
    <w:rsid w:val="002B4FD2"/>
    <w:rsid w:val="002E54BE"/>
    <w:rsid w:val="00322635"/>
    <w:rsid w:val="00325A3C"/>
    <w:rsid w:val="0037536F"/>
    <w:rsid w:val="003A2384"/>
    <w:rsid w:val="003D216B"/>
    <w:rsid w:val="003D31FA"/>
    <w:rsid w:val="004077FC"/>
    <w:rsid w:val="0048387B"/>
    <w:rsid w:val="004964FF"/>
    <w:rsid w:val="004A3E4D"/>
    <w:rsid w:val="004C74A2"/>
    <w:rsid w:val="00527B97"/>
    <w:rsid w:val="005A4753"/>
    <w:rsid w:val="005B2800"/>
    <w:rsid w:val="005B3753"/>
    <w:rsid w:val="005C6B9A"/>
    <w:rsid w:val="005F6D36"/>
    <w:rsid w:val="005F7562"/>
    <w:rsid w:val="005F7DEF"/>
    <w:rsid w:val="00624524"/>
    <w:rsid w:val="00631C5C"/>
    <w:rsid w:val="006A2EFB"/>
    <w:rsid w:val="006D778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4832"/>
    <w:rsid w:val="008F2E0C"/>
    <w:rsid w:val="009110D2"/>
    <w:rsid w:val="009A7968"/>
    <w:rsid w:val="009F5ED5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223CC"/>
    <w:rsid w:val="00E03E77"/>
    <w:rsid w:val="00E06FAE"/>
    <w:rsid w:val="00E11B07"/>
    <w:rsid w:val="00E41E47"/>
    <w:rsid w:val="00E727C9"/>
    <w:rsid w:val="00EF51FD"/>
    <w:rsid w:val="00F63BDF"/>
    <w:rsid w:val="00F737E5"/>
    <w:rsid w:val="00F825D0"/>
    <w:rsid w:val="00F96022"/>
    <w:rsid w:val="00FD5E7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9A45-3891-41EC-ACC3-FEFADDA5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225</TotalTime>
  <Pages>26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2022-12-13T11:22:00Z</cp:lastPrinted>
  <dcterms:created xsi:type="dcterms:W3CDTF">2022-12-08T07:15:00Z</dcterms:created>
  <dcterms:modified xsi:type="dcterms:W3CDTF">2022-12-13T11:22:00Z</dcterms:modified>
</cp:coreProperties>
</file>